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5DA2" w14:textId="77777777" w:rsidR="00F41DE0" w:rsidRPr="00612F48" w:rsidRDefault="00000000">
      <w:pPr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</w:rPr>
        <w:t xml:space="preserve">CEA, indoor e vertical farming, la nuova generazione </w:t>
      </w:r>
      <w:r w:rsidRPr="00612F48">
        <w:rPr>
          <w:rStyle w:val="Nessuno"/>
          <w:rFonts w:ascii="Arial" w:hAnsi="Arial"/>
          <w:b/>
          <w:bCs/>
          <w:sz w:val="36"/>
          <w:szCs w:val="36"/>
        </w:rPr>
        <w:t>dell’agricoltura va in scena a NovelFarm 2024</w:t>
      </w:r>
    </w:p>
    <w:p w14:paraId="2E9DD9CF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78B99863" w14:textId="43B96BFB" w:rsidR="00F41DE0" w:rsidRPr="00612F48" w:rsidRDefault="00000000">
      <w:pPr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612F48">
        <w:rPr>
          <w:rStyle w:val="Nessuno"/>
          <w:rFonts w:ascii="Arial" w:hAnsi="Arial"/>
          <w:sz w:val="28"/>
          <w:szCs w:val="28"/>
        </w:rPr>
        <w:t>Novel</w:t>
      </w:r>
      <w:r w:rsidR="00B908B2" w:rsidRPr="00612F48">
        <w:rPr>
          <w:rStyle w:val="Nessuno"/>
          <w:rFonts w:ascii="Arial" w:hAnsi="Arial"/>
          <w:sz w:val="28"/>
          <w:szCs w:val="28"/>
        </w:rPr>
        <w:t>F</w:t>
      </w:r>
      <w:r w:rsidRPr="00612F48">
        <w:rPr>
          <w:rStyle w:val="Nessuno"/>
          <w:rFonts w:ascii="Arial" w:hAnsi="Arial"/>
          <w:sz w:val="28"/>
          <w:szCs w:val="28"/>
        </w:rPr>
        <w:t>arm</w:t>
      </w:r>
      <w:r w:rsidR="00B908B2" w:rsidRPr="00612F48">
        <w:rPr>
          <w:rStyle w:val="Nessuno"/>
          <w:rFonts w:ascii="Arial" w:hAnsi="Arial"/>
          <w:sz w:val="28"/>
          <w:szCs w:val="28"/>
        </w:rPr>
        <w:t xml:space="preserve"> è</w:t>
      </w:r>
      <w:r w:rsidRPr="00612F48">
        <w:rPr>
          <w:rStyle w:val="Nessuno"/>
          <w:rFonts w:ascii="Arial" w:hAnsi="Arial"/>
          <w:sz w:val="28"/>
          <w:szCs w:val="28"/>
        </w:rPr>
        <w:t xml:space="preserve"> la manifestazione di riferimento in Italia dell’agritech, dell’indoor e del vertical farming</w:t>
      </w:r>
      <w:r w:rsidR="00B908B2" w:rsidRPr="00612F48">
        <w:rPr>
          <w:rStyle w:val="Nessuno"/>
          <w:rFonts w:ascii="Arial" w:hAnsi="Arial"/>
          <w:sz w:val="28"/>
          <w:szCs w:val="28"/>
        </w:rPr>
        <w:t>, in programma il 20-21 marzo a Pordenone Fiere</w:t>
      </w:r>
    </w:p>
    <w:p w14:paraId="03180508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  <w:sz w:val="28"/>
          <w:szCs w:val="28"/>
        </w:rPr>
      </w:pPr>
    </w:p>
    <w:p w14:paraId="4B85A925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586F1AB1" w14:textId="61923F7A" w:rsidR="00741858" w:rsidRPr="00612F48" w:rsidRDefault="00000000">
      <w:pPr>
        <w:jc w:val="both"/>
        <w:rPr>
          <w:rStyle w:val="Nessuno"/>
          <w:rFonts w:ascii="Arial" w:hAnsi="Arial"/>
        </w:rPr>
      </w:pPr>
      <w:r w:rsidRPr="00612F48">
        <w:rPr>
          <w:rStyle w:val="Nessuno"/>
          <w:rFonts w:ascii="Arial" w:hAnsi="Arial"/>
          <w:b/>
          <w:bCs/>
          <w:i/>
          <w:iCs/>
        </w:rPr>
        <w:t>Pordenone, 25 settembre</w:t>
      </w:r>
      <w:r w:rsidRPr="00612F48">
        <w:rPr>
          <w:rStyle w:val="Nessuno"/>
          <w:rFonts w:ascii="Arial" w:hAnsi="Arial"/>
          <w:i/>
          <w:iCs/>
        </w:rPr>
        <w:t xml:space="preserve"> - </w:t>
      </w:r>
      <w:r w:rsidRPr="00612F48">
        <w:rPr>
          <w:rStyle w:val="Nessuno"/>
          <w:rFonts w:ascii="Arial" w:hAnsi="Arial"/>
        </w:rPr>
        <w:t>Sono passati pochi mesi dalla scorsa edizione di NovelFarm, ma le novità del settore sono già molte.</w:t>
      </w:r>
      <w:r w:rsidR="00741858" w:rsidRPr="00612F48">
        <w:rPr>
          <w:rStyle w:val="Nessuno"/>
          <w:rFonts w:ascii="Arial" w:hAnsi="Arial"/>
        </w:rPr>
        <w:t xml:space="preserve"> Il vertical farming è al centro delle attenzioni dei principali investitori e istituti di credito del </w:t>
      </w:r>
      <w:r w:rsidR="00B908B2" w:rsidRPr="00612F48">
        <w:rPr>
          <w:rStyle w:val="Nessuno"/>
          <w:rFonts w:ascii="Arial" w:hAnsi="Arial"/>
        </w:rPr>
        <w:t>P</w:t>
      </w:r>
      <w:r w:rsidR="00741858" w:rsidRPr="00612F48">
        <w:rPr>
          <w:rStyle w:val="Nessuno"/>
          <w:rFonts w:ascii="Arial" w:hAnsi="Arial"/>
        </w:rPr>
        <w:t xml:space="preserve">aese in particolare per Agricola Moderna, </w:t>
      </w:r>
      <w:r w:rsidR="00741858" w:rsidRPr="00612F48">
        <w:rPr>
          <w:rStyle w:val="nessuno0"/>
          <w:rFonts w:ascii="Arial" w:hAnsi="Arial"/>
        </w:rPr>
        <w:t>Planet Farms e Kilometro Verde.</w:t>
      </w:r>
    </w:p>
    <w:p w14:paraId="15A3524A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35989808" w14:textId="4F48C172" w:rsidR="00F41DE0" w:rsidRPr="00612F48" w:rsidRDefault="00000000">
      <w:pPr>
        <w:jc w:val="both"/>
        <w:rPr>
          <w:rStyle w:val="Nessuno"/>
          <w:rFonts w:ascii="Arial" w:eastAsia="Arial" w:hAnsi="Arial" w:cs="Arial"/>
        </w:rPr>
      </w:pPr>
      <w:r w:rsidRPr="00612F48">
        <w:rPr>
          <w:rStyle w:val="Nessuno"/>
          <w:rFonts w:ascii="Arial" w:hAnsi="Arial"/>
        </w:rPr>
        <w:t xml:space="preserve">Le aziende del settore agritech stanno anche lavorando per migliorare la sostenibilità dell’approvvigionamento energetico: Fri-El Green Power, ha investito 220 milioni di euro per un impianto di geotermia con cui alimenterà anche i propri impianti idroponici (Fri-El Green House) che produce i pomodori della linea H2ORTO. </w:t>
      </w:r>
    </w:p>
    <w:p w14:paraId="3A0D38C2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284739C1" w14:textId="4F16543A" w:rsidR="00F41DE0" w:rsidRPr="00612F48" w:rsidRDefault="00000000">
      <w:pPr>
        <w:jc w:val="both"/>
        <w:rPr>
          <w:rStyle w:val="Nessuno"/>
          <w:rFonts w:ascii="Arial" w:eastAsia="Arial" w:hAnsi="Arial" w:cs="Arial"/>
        </w:rPr>
      </w:pPr>
      <w:r w:rsidRPr="00612F48">
        <w:rPr>
          <w:rStyle w:val="Nessuno"/>
          <w:rFonts w:ascii="Arial" w:hAnsi="Arial"/>
        </w:rPr>
        <w:t>Tra i cambiamenti in atto del settore ci sono anche quelli del mercato: la IV gamma ha subito importanti freni nell’estate, principalmente dovuti all’aumento dei costi, non solo energetici ma anche dei trasporti e dei concimi. Quindi il settore necessita di una riforma radicale della supply chain con una catena logistica più snella e corta come già si registra nell’agricoltura urbana a Km0.</w:t>
      </w:r>
    </w:p>
    <w:p w14:paraId="4F7F5B55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63DFAAE3" w14:textId="3B6B7125" w:rsidR="00F41DE0" w:rsidRPr="00612F48" w:rsidRDefault="00000000">
      <w:pPr>
        <w:jc w:val="both"/>
        <w:rPr>
          <w:rStyle w:val="Nessuno"/>
          <w:rFonts w:ascii="Arial" w:eastAsia="Arial" w:hAnsi="Arial" w:cs="Arial"/>
        </w:rPr>
      </w:pPr>
      <w:r w:rsidRPr="00612F48">
        <w:rPr>
          <w:rStyle w:val="Nessuno"/>
          <w:rFonts w:ascii="Arial" w:hAnsi="Arial"/>
        </w:rPr>
        <w:t>Gli argomenti di cui parlare sono moltissimi e a questi si aggiungono anche i temi legati alla coltivazione e alle applicazioni delle microalghe. Accanto a NovelFarm, infatti, torna anche AlgaeFarm, realizzata in collaborazione con AISAM - Associazione Italiana per lo Studio e le Applicazioni delle Microalghe e con il patrocinio di EABA - European Algae Biomas Association, l’associazione internazionale del settore.</w:t>
      </w:r>
    </w:p>
    <w:p w14:paraId="16ABAC98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53090CCC" w14:textId="77777777" w:rsidR="00F41DE0" w:rsidRPr="00612F48" w:rsidRDefault="00000000">
      <w:pPr>
        <w:jc w:val="both"/>
        <w:rPr>
          <w:rStyle w:val="Nessuno"/>
          <w:rFonts w:ascii="Arial" w:eastAsia="Arial" w:hAnsi="Arial" w:cs="Arial"/>
        </w:rPr>
      </w:pPr>
      <w:r w:rsidRPr="00612F48">
        <w:rPr>
          <w:rStyle w:val="Nessuno"/>
          <w:rFonts w:ascii="Arial" w:hAnsi="Arial"/>
        </w:rPr>
        <w:t>“</w:t>
      </w:r>
      <w:r w:rsidRPr="00612F48">
        <w:rPr>
          <w:rStyle w:val="Nessuno"/>
          <w:rFonts w:ascii="Arial" w:hAnsi="Arial"/>
          <w:i/>
          <w:iCs/>
        </w:rPr>
        <w:t>NovelFarm e AlgaeFarm rappresentano un progetto importante per Pordenone Fiere, il nostro sguardo al futuro dell’agroalimentare e non solo</w:t>
      </w:r>
      <w:r w:rsidRPr="00612F48">
        <w:rPr>
          <w:rStyle w:val="Nessuno"/>
          <w:rFonts w:ascii="Arial" w:hAnsi="Arial"/>
        </w:rPr>
        <w:t>.” Afferma Renato Pujatti, Presidente di Pordenone Fiere. “</w:t>
      </w:r>
      <w:r w:rsidRPr="00612F48">
        <w:rPr>
          <w:rStyle w:val="Nessuno"/>
          <w:rFonts w:ascii="Arial" w:hAnsi="Arial"/>
          <w:i/>
          <w:iCs/>
        </w:rPr>
        <w:t>Siamo entusiasti dell’interesse che stiamo riscontrando su questi temi e settori.</w:t>
      </w:r>
      <w:r w:rsidRPr="00612F48">
        <w:rPr>
          <w:rStyle w:val="Nessuno"/>
          <w:rFonts w:ascii="Arial" w:hAnsi="Arial"/>
        </w:rPr>
        <w:t>”</w:t>
      </w:r>
    </w:p>
    <w:p w14:paraId="1D3CD630" w14:textId="77777777" w:rsidR="00F41DE0" w:rsidRPr="00612F48" w:rsidRDefault="00F41DE0">
      <w:pPr>
        <w:jc w:val="both"/>
        <w:rPr>
          <w:rStyle w:val="Nessuno"/>
          <w:rFonts w:ascii="Arial" w:eastAsia="Arial" w:hAnsi="Arial" w:cs="Arial"/>
        </w:rPr>
      </w:pPr>
    </w:p>
    <w:p w14:paraId="41F1AE61" w14:textId="73F1337D" w:rsidR="00F41DE0" w:rsidRDefault="00000000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 w:rsidRPr="00612F48">
        <w:rPr>
          <w:rStyle w:val="Nessuno"/>
          <w:rFonts w:ascii="Arial" w:hAnsi="Arial"/>
          <w:b/>
          <w:bCs/>
          <w:sz w:val="22"/>
          <w:szCs w:val="22"/>
        </w:rPr>
        <w:t>NovelFarm</w:t>
      </w:r>
      <w:r w:rsidRPr="00612F48">
        <w:rPr>
          <w:rStyle w:val="Nessuno"/>
          <w:rFonts w:ascii="Arial" w:hAnsi="Arial"/>
          <w:sz w:val="22"/>
          <w:szCs w:val="22"/>
        </w:rPr>
        <w:t xml:space="preserve"> è una mostra-convegno internazionale sulle innovazioni in agricoltura, indoor e vertical farming, organizzata da Pordenone Fiere in collaborazione con</w:t>
      </w:r>
      <w:r w:rsidRPr="00612F48">
        <w:rPr>
          <w:rStyle w:val="Nessuno"/>
          <w:rFonts w:ascii="Arial" w:hAnsi="Arial"/>
          <w:b/>
          <w:bCs/>
          <w:sz w:val="22"/>
          <w:szCs w:val="22"/>
        </w:rPr>
        <w:t xml:space="preserve"> Studio Comelli – Conferences&amp;Communication</w:t>
      </w:r>
      <w:r w:rsidRPr="00612F48">
        <w:rPr>
          <w:rStyle w:val="Nessuno"/>
          <w:rFonts w:ascii="Arial" w:hAnsi="Arial"/>
          <w:sz w:val="22"/>
          <w:szCs w:val="22"/>
        </w:rPr>
        <w:t xml:space="preserve">, che cura i contenuti delle conferenze e l’ufficio stampa. La manifestazione è nata nel 2020 e </w:t>
      </w:r>
      <w:r w:rsidR="00B908B2" w:rsidRPr="00612F48">
        <w:rPr>
          <w:rStyle w:val="Nessuno"/>
          <w:rFonts w:ascii="Arial" w:hAnsi="Arial"/>
          <w:sz w:val="22"/>
          <w:szCs w:val="22"/>
        </w:rPr>
        <w:t>ne</w:t>
      </w:r>
      <w:r w:rsidRPr="00612F48">
        <w:rPr>
          <w:rStyle w:val="Nessuno"/>
          <w:rFonts w:ascii="Arial" w:hAnsi="Arial"/>
          <w:sz w:val="22"/>
          <w:szCs w:val="22"/>
        </w:rPr>
        <w:t>ll’ultima edizione</w:t>
      </w:r>
      <w:r w:rsidR="00B908B2" w:rsidRPr="00612F48">
        <w:rPr>
          <w:rStyle w:val="Nessuno"/>
          <w:rFonts w:ascii="Arial" w:hAnsi="Arial"/>
          <w:sz w:val="22"/>
          <w:szCs w:val="22"/>
        </w:rPr>
        <w:t xml:space="preserve"> tenutasi in contemporanea con AquaFarm, i due eventi</w:t>
      </w:r>
      <w:r w:rsidRPr="00612F48">
        <w:rPr>
          <w:rStyle w:val="Nessuno"/>
          <w:rFonts w:ascii="Arial" w:hAnsi="Arial"/>
          <w:sz w:val="22"/>
          <w:szCs w:val="22"/>
        </w:rPr>
        <w:t xml:space="preserve"> ha</w:t>
      </w:r>
      <w:r w:rsidR="00B908B2" w:rsidRPr="00612F48">
        <w:rPr>
          <w:rStyle w:val="Nessuno"/>
          <w:rFonts w:ascii="Arial" w:hAnsi="Arial"/>
          <w:sz w:val="22"/>
          <w:szCs w:val="22"/>
        </w:rPr>
        <w:t>nno</w:t>
      </w:r>
      <w:r w:rsidRPr="00612F48">
        <w:rPr>
          <w:rStyle w:val="Nessuno"/>
          <w:rFonts w:ascii="Arial" w:hAnsi="Arial"/>
          <w:sz w:val="22"/>
          <w:szCs w:val="22"/>
        </w:rPr>
        <w:t xml:space="preserve"> registrato una crescita del 62% rispetto al 2022, 1</w:t>
      </w:r>
      <w:r w:rsidR="00B908B2" w:rsidRPr="00612F48">
        <w:rPr>
          <w:rStyle w:val="Nessuno"/>
          <w:rFonts w:ascii="Arial" w:hAnsi="Arial"/>
          <w:sz w:val="22"/>
          <w:szCs w:val="22"/>
        </w:rPr>
        <w:t>3</w:t>
      </w:r>
      <w:r w:rsidRPr="00612F48">
        <w:rPr>
          <w:rStyle w:val="Nessuno"/>
          <w:rFonts w:ascii="Arial" w:hAnsi="Arial"/>
          <w:sz w:val="22"/>
          <w:szCs w:val="22"/>
        </w:rPr>
        <w:t xml:space="preserve">0 espositori, il 35% proveniente dall’estero e quasi 7.000 mq di area espositiva. La partecipazione all’evento è gratuita previa registrazione online sul sito: </w:t>
      </w:r>
      <w:hyperlink r:id="rId6" w:history="1">
        <w:r w:rsidRPr="00612F48">
          <w:rPr>
            <w:rStyle w:val="Hyperlink1"/>
          </w:rPr>
          <w:t>www.novelfarmexpo.it</w:t>
        </w:r>
      </w:hyperlink>
      <w:r w:rsidRPr="00612F48">
        <w:rPr>
          <w:rStyle w:val="Nessuno"/>
          <w:rFonts w:ascii="Arial" w:hAnsi="Arial"/>
          <w:sz w:val="22"/>
          <w:szCs w:val="22"/>
        </w:rPr>
        <w:t>.</w:t>
      </w:r>
    </w:p>
    <w:p w14:paraId="6FBB88E4" w14:textId="77777777" w:rsidR="00F41DE0" w:rsidRDefault="00F41DE0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087F81E0" w14:textId="77777777" w:rsidR="00F41DE0" w:rsidRDefault="00000000">
      <w:pPr>
        <w:spacing w:after="200"/>
      </w:pPr>
      <w:r>
        <w:rPr>
          <w:rStyle w:val="Nessuno"/>
          <w:rFonts w:ascii="Arial" w:hAnsi="Arial"/>
          <w:b/>
          <w:bCs/>
          <w:sz w:val="22"/>
          <w:szCs w:val="22"/>
        </w:rPr>
        <w:t>Uffici stampa</w:t>
      </w:r>
      <w:r>
        <w:rPr>
          <w:rStyle w:val="Nessuno"/>
          <w:rFonts w:ascii="Arial" w:eastAsia="Arial" w:hAnsi="Arial" w:cs="Arial"/>
          <w:b/>
          <w:bCs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 xml:space="preserve">Aurora Marin – Studio Comelli - </w:t>
      </w:r>
      <w:hyperlink r:id="rId7" w:history="1">
        <w:r>
          <w:rPr>
            <w:rStyle w:val="Hyperlink2"/>
          </w:rPr>
          <w:t>aurora@studiocomelli.eu</w:t>
        </w:r>
      </w:hyperlink>
      <w:r>
        <w:rPr>
          <w:rStyle w:val="Nessuno"/>
          <w:rFonts w:ascii="Arial" w:hAnsi="Arial"/>
          <w:sz w:val="22"/>
          <w:szCs w:val="22"/>
        </w:rPr>
        <w:t xml:space="preserve">  + 39 347 1722820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>Simona Maldarelli – Pordenone Fiere – smaldarelli@fierapordenone.it + 39 380 3133728</w:t>
      </w:r>
    </w:p>
    <w:sectPr w:rsidR="00F41DE0">
      <w:headerReference w:type="default" r:id="rId8"/>
      <w:footerReference w:type="default" r:id="rId9"/>
      <w:pgSz w:w="11900" w:h="16840"/>
      <w:pgMar w:top="2694" w:right="851" w:bottom="1500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1F3F" w14:textId="77777777" w:rsidR="008B46E1" w:rsidRDefault="008B46E1">
      <w:r>
        <w:separator/>
      </w:r>
    </w:p>
  </w:endnote>
  <w:endnote w:type="continuationSeparator" w:id="0">
    <w:p w14:paraId="535634D9" w14:textId="77777777" w:rsidR="008B46E1" w:rsidRDefault="008B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AF9" w14:textId="77777777" w:rsidR="00F41DE0" w:rsidRDefault="00000000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F41DE0" w:rsidRDefault="00325014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073741827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Italy</w:t>
    </w:r>
  </w:p>
  <w:p w14:paraId="273FE6D4" w14:textId="33D2C421" w:rsidR="00F41DE0" w:rsidRDefault="00000000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F41DE0" w:rsidRDefault="00000000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F41DE0" w:rsidRDefault="00000000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F24C" w14:textId="77777777" w:rsidR="008B46E1" w:rsidRDefault="008B46E1">
      <w:r>
        <w:separator/>
      </w:r>
    </w:p>
  </w:footnote>
  <w:footnote w:type="continuationSeparator" w:id="0">
    <w:p w14:paraId="0A4A199F" w14:textId="77777777" w:rsidR="008B46E1" w:rsidRDefault="008B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023" w14:textId="5050E02B" w:rsidR="00F41DE0" w:rsidRDefault="00000000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1073741825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2.1pt;margin-top:804.6pt;width:0.0pt;height:1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F41DE0" w:rsidRDefault="00000000">
    <w:pPr>
      <w:jc w:val="right"/>
    </w:pPr>
    <w:hyperlink r:id="rId2" w:history="1">
      <w:r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E0"/>
    <w:rsid w:val="000E0F7D"/>
    <w:rsid w:val="00325014"/>
    <w:rsid w:val="003A70A3"/>
    <w:rsid w:val="0058653A"/>
    <w:rsid w:val="00612F48"/>
    <w:rsid w:val="006574AB"/>
    <w:rsid w:val="00741858"/>
    <w:rsid w:val="00757CA7"/>
    <w:rsid w:val="008A0AB1"/>
    <w:rsid w:val="008B3E08"/>
    <w:rsid w:val="008B46E1"/>
    <w:rsid w:val="00B908B2"/>
    <w:rsid w:val="00CB6644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  <w15:docId w15:val="{F6EA80FF-3839-498A-9678-C2177F24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6A9B3E"/>
      <w:sz w:val="29"/>
      <w:szCs w:val="29"/>
      <w:u w:color="6A9B3E"/>
    </w:rPr>
  </w:style>
  <w:style w:type="character" w:customStyle="1" w:styleId="Link">
    <w:name w:val="Link"/>
    <w:rPr>
      <w:outline w:val="0"/>
      <w:color w:val="00B050"/>
      <w:u w:val="single" w:color="00B05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B050"/>
      <w:sz w:val="22"/>
      <w:szCs w:val="22"/>
      <w:u w:val="single" w:color="00B050"/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a@studiocomell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elfarmexp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Aurora Marin</cp:lastModifiedBy>
  <cp:revision>3</cp:revision>
  <dcterms:created xsi:type="dcterms:W3CDTF">2023-10-04T12:36:00Z</dcterms:created>
  <dcterms:modified xsi:type="dcterms:W3CDTF">2023-10-04T12:36:00Z</dcterms:modified>
</cp:coreProperties>
</file>