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C325" w14:textId="76DBFEB8" w:rsidR="00A7150D" w:rsidRPr="00F4425F" w:rsidRDefault="0039680E" w:rsidP="007622F2">
      <w:pPr>
        <w:jc w:val="center"/>
        <w:rPr>
          <w:rStyle w:val="Nessuno"/>
          <w:rFonts w:ascii="Lato" w:hAnsi="Lato"/>
          <w:b/>
          <w:bCs/>
          <w:sz w:val="36"/>
          <w:szCs w:val="36"/>
        </w:rPr>
      </w:pPr>
      <w:r>
        <w:rPr>
          <w:rStyle w:val="Nessuno"/>
          <w:rFonts w:ascii="Lato" w:hAnsi="Lato"/>
          <w:b/>
          <w:bCs/>
          <w:sz w:val="36"/>
          <w:szCs w:val="36"/>
        </w:rPr>
        <w:t>AlgaeFarm: b</w:t>
      </w:r>
      <w:r w:rsidR="000729BF">
        <w:rPr>
          <w:rStyle w:val="Nessuno"/>
          <w:rFonts w:ascii="Lato" w:hAnsi="Lato"/>
          <w:b/>
          <w:bCs/>
          <w:sz w:val="36"/>
          <w:szCs w:val="36"/>
        </w:rPr>
        <w:t xml:space="preserve">iocarburante </w:t>
      </w:r>
      <w:r>
        <w:rPr>
          <w:rStyle w:val="Nessuno"/>
          <w:rFonts w:ascii="Lato" w:hAnsi="Lato"/>
          <w:b/>
          <w:bCs/>
          <w:sz w:val="36"/>
          <w:szCs w:val="36"/>
        </w:rPr>
        <w:t>dalle alghe grazie alla genetica</w:t>
      </w:r>
    </w:p>
    <w:p w14:paraId="2E9DD9CF" w14:textId="77777777" w:rsidR="00F41DE0" w:rsidRPr="00F4425F" w:rsidRDefault="00F41DE0" w:rsidP="00A7150D">
      <w:pPr>
        <w:jc w:val="center"/>
        <w:rPr>
          <w:rStyle w:val="Nessuno"/>
          <w:rFonts w:ascii="Lato" w:eastAsia="Arial" w:hAnsi="Lato" w:cs="Arial"/>
        </w:rPr>
      </w:pPr>
    </w:p>
    <w:p w14:paraId="74FE1A0C" w14:textId="38C14439" w:rsidR="005F6F89" w:rsidRPr="00F4425F" w:rsidRDefault="006E5EEE">
      <w:pPr>
        <w:jc w:val="center"/>
        <w:rPr>
          <w:rStyle w:val="Nessuno"/>
          <w:rFonts w:ascii="Lato" w:hAnsi="Lato"/>
          <w:sz w:val="28"/>
          <w:szCs w:val="28"/>
        </w:rPr>
      </w:pPr>
      <w:r w:rsidRPr="00F4425F">
        <w:rPr>
          <w:rStyle w:val="Nessuno"/>
          <w:rFonts w:ascii="Lato" w:hAnsi="Lato"/>
          <w:sz w:val="28"/>
          <w:szCs w:val="28"/>
        </w:rPr>
        <w:t xml:space="preserve">La </w:t>
      </w:r>
      <w:r w:rsidR="00E8759A">
        <w:rPr>
          <w:rStyle w:val="Nessuno"/>
          <w:rFonts w:ascii="Lato" w:hAnsi="Lato"/>
          <w:sz w:val="28"/>
          <w:szCs w:val="28"/>
        </w:rPr>
        <w:t>transizione energetica de</w:t>
      </w:r>
      <w:r w:rsidR="005701ED">
        <w:rPr>
          <w:rStyle w:val="Nessuno"/>
          <w:rFonts w:ascii="Lato" w:hAnsi="Lato"/>
          <w:sz w:val="28"/>
          <w:szCs w:val="28"/>
        </w:rPr>
        <w:t>i</w:t>
      </w:r>
      <w:r w:rsidR="000729BF">
        <w:rPr>
          <w:rStyle w:val="Nessuno"/>
          <w:rFonts w:ascii="Lato" w:hAnsi="Lato"/>
          <w:sz w:val="28"/>
          <w:szCs w:val="28"/>
        </w:rPr>
        <w:t xml:space="preserve"> trasporti non sarà </w:t>
      </w:r>
      <w:r w:rsidR="0039680E">
        <w:rPr>
          <w:rStyle w:val="Nessuno"/>
          <w:rFonts w:ascii="Lato" w:hAnsi="Lato"/>
          <w:sz w:val="28"/>
          <w:szCs w:val="28"/>
        </w:rPr>
        <w:t>full-electric e i biocarburanti giocheranno un ruolo importante. D</w:t>
      </w:r>
      <w:r w:rsidR="000729BF">
        <w:rPr>
          <w:rStyle w:val="Nessuno"/>
          <w:rFonts w:ascii="Lato" w:hAnsi="Lato"/>
          <w:sz w:val="28"/>
          <w:szCs w:val="28"/>
        </w:rPr>
        <w:t>alla potenzialità alla realtà</w:t>
      </w:r>
      <w:r w:rsidR="0039680E">
        <w:rPr>
          <w:rStyle w:val="Nessuno"/>
          <w:rFonts w:ascii="Lato" w:hAnsi="Lato"/>
          <w:sz w:val="28"/>
          <w:szCs w:val="28"/>
        </w:rPr>
        <w:t xml:space="preserve"> dei carburanti algae based, a</w:t>
      </w:r>
      <w:r w:rsidR="00A84E8C" w:rsidRPr="00F4425F">
        <w:rPr>
          <w:rStyle w:val="Nessuno"/>
          <w:rFonts w:ascii="Lato" w:hAnsi="Lato"/>
          <w:sz w:val="28"/>
          <w:szCs w:val="28"/>
        </w:rPr>
        <w:t>ppuntamento a</w:t>
      </w:r>
      <w:r w:rsidR="0039680E">
        <w:rPr>
          <w:rStyle w:val="Nessuno"/>
          <w:rFonts w:ascii="Lato" w:hAnsi="Lato"/>
          <w:sz w:val="28"/>
          <w:szCs w:val="28"/>
        </w:rPr>
        <w:t xml:space="preserve">d AlgaeFarm </w:t>
      </w:r>
      <w:r w:rsidR="005F6F89" w:rsidRPr="00F4425F">
        <w:rPr>
          <w:rStyle w:val="Nessuno"/>
          <w:rFonts w:ascii="Lato" w:hAnsi="Lato"/>
          <w:sz w:val="28"/>
          <w:szCs w:val="28"/>
        </w:rPr>
        <w:t>il 20 e 21 marzo</w:t>
      </w:r>
      <w:r w:rsidR="0039680E">
        <w:rPr>
          <w:rStyle w:val="Nessuno"/>
          <w:rFonts w:ascii="Lato" w:hAnsi="Lato"/>
          <w:sz w:val="28"/>
          <w:szCs w:val="28"/>
        </w:rPr>
        <w:t xml:space="preserve"> a </w:t>
      </w:r>
      <w:r w:rsidR="0039680E" w:rsidRPr="00F4425F">
        <w:rPr>
          <w:rStyle w:val="Nessuno"/>
          <w:rFonts w:ascii="Lato" w:hAnsi="Lato"/>
          <w:sz w:val="28"/>
          <w:szCs w:val="28"/>
        </w:rPr>
        <w:t>Pordenone Fiere</w:t>
      </w:r>
      <w:r w:rsidR="005F6F89" w:rsidRPr="00F4425F">
        <w:rPr>
          <w:rStyle w:val="Nessuno"/>
          <w:rFonts w:ascii="Lato" w:hAnsi="Lato"/>
          <w:sz w:val="28"/>
          <w:szCs w:val="28"/>
        </w:rPr>
        <w:t>.</w:t>
      </w:r>
    </w:p>
    <w:p w14:paraId="7B9BD633" w14:textId="77777777" w:rsidR="005F6F89" w:rsidRPr="0017198A" w:rsidRDefault="005F6F89">
      <w:pPr>
        <w:jc w:val="center"/>
        <w:rPr>
          <w:rStyle w:val="Nessuno"/>
          <w:rFonts w:ascii="Lato" w:hAnsi="Lato"/>
          <w:sz w:val="28"/>
          <w:szCs w:val="28"/>
        </w:rPr>
      </w:pPr>
    </w:p>
    <w:p w14:paraId="54B09253" w14:textId="05E33D2C" w:rsidR="0039680E" w:rsidRDefault="002F2687" w:rsidP="00880C76">
      <w:pPr>
        <w:jc w:val="both"/>
        <w:rPr>
          <w:rStyle w:val="Nessuno"/>
          <w:rFonts w:ascii="Lato" w:hAnsi="Lato"/>
          <w:i/>
          <w:iCs/>
        </w:rPr>
      </w:pPr>
      <w:r>
        <w:rPr>
          <w:rStyle w:val="Nessuno"/>
          <w:rFonts w:ascii="Lato" w:hAnsi="Lato"/>
          <w:b/>
          <w:bCs/>
          <w:i/>
          <w:iCs/>
        </w:rPr>
        <w:t>7</w:t>
      </w:r>
      <w:r w:rsidR="007C6401">
        <w:rPr>
          <w:rStyle w:val="Nessuno"/>
          <w:rFonts w:ascii="Lato" w:hAnsi="Lato"/>
          <w:b/>
          <w:bCs/>
          <w:i/>
          <w:iCs/>
        </w:rPr>
        <w:t xml:space="preserve"> marzo</w:t>
      </w:r>
      <w:r w:rsidR="00EB0833" w:rsidRPr="0017198A">
        <w:rPr>
          <w:rStyle w:val="Nessuno"/>
          <w:rFonts w:ascii="Lato" w:hAnsi="Lato"/>
          <w:i/>
          <w:iCs/>
        </w:rPr>
        <w:t xml:space="preserve"> </w:t>
      </w:r>
      <w:r w:rsidR="0055425F" w:rsidRPr="0017198A">
        <w:rPr>
          <w:rStyle w:val="Nessuno"/>
          <w:rFonts w:ascii="Lato" w:hAnsi="Lato"/>
          <w:b/>
          <w:i/>
          <w:iCs/>
        </w:rPr>
        <w:t>2024</w:t>
      </w:r>
      <w:r w:rsidR="007C6401">
        <w:rPr>
          <w:rStyle w:val="Nessuno"/>
          <w:rFonts w:ascii="Lato" w:hAnsi="Lato"/>
          <w:b/>
          <w:i/>
          <w:iCs/>
        </w:rPr>
        <w:t xml:space="preserve">. </w:t>
      </w:r>
      <w:r w:rsidR="00EB0833" w:rsidRPr="0017198A">
        <w:rPr>
          <w:rStyle w:val="Nessuno"/>
          <w:rFonts w:ascii="Lato" w:hAnsi="Lato"/>
          <w:i/>
          <w:iCs/>
        </w:rPr>
        <w:t xml:space="preserve"> </w:t>
      </w:r>
      <w:r w:rsidR="0039680E" w:rsidRPr="0039680E">
        <w:rPr>
          <w:rStyle w:val="Nessuno"/>
          <w:rFonts w:ascii="Lato" w:hAnsi="Lato"/>
          <w:i/>
        </w:rPr>
        <w:t>Innovazione genetica in algocoltura e possibile miglioramento del bilancio energetico di microalghe per bioenergie</w:t>
      </w:r>
      <w:r w:rsidR="0039680E" w:rsidRPr="0017198A">
        <w:rPr>
          <w:rStyle w:val="Nessuno"/>
          <w:rFonts w:ascii="Lato" w:hAnsi="Lato"/>
        </w:rPr>
        <w:t xml:space="preserve"> </w:t>
      </w:r>
      <w:r w:rsidR="0039680E">
        <w:rPr>
          <w:rStyle w:val="Nessuno"/>
          <w:rFonts w:ascii="Lato" w:hAnsi="Lato"/>
        </w:rPr>
        <w:t>è uno dei temi delle conferenze di</w:t>
      </w:r>
      <w:r w:rsidR="0039680E" w:rsidRPr="0017198A">
        <w:rPr>
          <w:rStyle w:val="Nessuno"/>
          <w:rFonts w:ascii="Lato" w:hAnsi="Lato"/>
        </w:rPr>
        <w:t xml:space="preserve"> </w:t>
      </w:r>
      <w:r w:rsidR="0039680E" w:rsidRPr="0017198A">
        <w:rPr>
          <w:rStyle w:val="Nessuno"/>
          <w:rFonts w:ascii="Lato" w:hAnsi="Lato"/>
          <w:b/>
          <w:bCs/>
        </w:rPr>
        <w:t>AlgaeFarm</w:t>
      </w:r>
      <w:r w:rsidR="0039680E" w:rsidRPr="0017198A">
        <w:rPr>
          <w:rStyle w:val="Nessuno"/>
          <w:rFonts w:ascii="Lato" w:hAnsi="Lato"/>
        </w:rPr>
        <w:t xml:space="preserve">, il convegno dedicato alla </w:t>
      </w:r>
      <w:r w:rsidR="0039680E">
        <w:rPr>
          <w:rStyle w:val="Nessuno"/>
          <w:rFonts w:ascii="Lato" w:hAnsi="Lato"/>
        </w:rPr>
        <w:t>tecnologie e alle applicazioni d</w:t>
      </w:r>
      <w:r w:rsidR="0039680E" w:rsidRPr="0017198A">
        <w:rPr>
          <w:rStyle w:val="Nessuno"/>
          <w:rFonts w:ascii="Lato" w:hAnsi="Lato"/>
        </w:rPr>
        <w:t xml:space="preserve">elle microalghe organizzato da Pordenone Fiere in collaborazione con </w:t>
      </w:r>
      <w:r w:rsidR="0039680E" w:rsidRPr="0017198A">
        <w:rPr>
          <w:rFonts w:ascii="Lato" w:hAnsi="Lato"/>
          <w:b/>
          <w:bCs/>
        </w:rPr>
        <w:t>AISAM</w:t>
      </w:r>
      <w:r w:rsidR="0039680E" w:rsidRPr="0017198A">
        <w:rPr>
          <w:rFonts w:ascii="Lato" w:hAnsi="Lato"/>
        </w:rPr>
        <w:t xml:space="preserve">, Associazione Italiana per lo Studio e le Applicazioni delle Microalghe, e con il patrocinio di </w:t>
      </w:r>
      <w:r w:rsidR="0039680E" w:rsidRPr="0017198A">
        <w:rPr>
          <w:rFonts w:ascii="Lato" w:hAnsi="Lato"/>
          <w:b/>
          <w:bCs/>
        </w:rPr>
        <w:t>EABA</w:t>
      </w:r>
      <w:r w:rsidR="0039680E" w:rsidRPr="0017198A">
        <w:rPr>
          <w:rFonts w:ascii="Lato" w:hAnsi="Lato"/>
        </w:rPr>
        <w:t xml:space="preserve">. L’evento si terrà </w:t>
      </w:r>
      <w:r w:rsidR="0039680E" w:rsidRPr="0017198A">
        <w:rPr>
          <w:rStyle w:val="Nessuno"/>
          <w:rFonts w:ascii="Lato" w:hAnsi="Lato"/>
        </w:rPr>
        <w:t xml:space="preserve">nell’ambito di </w:t>
      </w:r>
      <w:r w:rsidR="0039680E" w:rsidRPr="0017198A">
        <w:rPr>
          <w:rStyle w:val="Nessuno"/>
          <w:rFonts w:ascii="Lato" w:hAnsi="Lato"/>
          <w:b/>
          <w:bCs/>
        </w:rPr>
        <w:t>NovelFarm</w:t>
      </w:r>
      <w:r w:rsidR="0039680E" w:rsidRPr="0017198A">
        <w:rPr>
          <w:rStyle w:val="Nessuno"/>
          <w:rFonts w:ascii="Lato" w:hAnsi="Lato"/>
        </w:rPr>
        <w:t xml:space="preserve">, mostra-convegno sulle innovazioni in agritech, indoor e vertical farming, in programma i prossimi </w:t>
      </w:r>
      <w:r w:rsidR="0039680E" w:rsidRPr="0017198A">
        <w:rPr>
          <w:rStyle w:val="Nessuno"/>
          <w:rFonts w:ascii="Lato" w:hAnsi="Lato"/>
          <w:b/>
          <w:bCs/>
        </w:rPr>
        <w:t>20 e 21 marzo</w:t>
      </w:r>
      <w:r w:rsidR="0039680E" w:rsidRPr="0017198A">
        <w:rPr>
          <w:rStyle w:val="Nessuno"/>
          <w:rFonts w:ascii="Lato" w:hAnsi="Lato"/>
        </w:rPr>
        <w:t>.</w:t>
      </w:r>
    </w:p>
    <w:p w14:paraId="7E993270" w14:textId="77777777" w:rsidR="0039680E" w:rsidRDefault="0039680E" w:rsidP="00880C76">
      <w:pPr>
        <w:jc w:val="both"/>
        <w:rPr>
          <w:rStyle w:val="Nessuno"/>
          <w:rFonts w:ascii="Lato" w:hAnsi="Lato"/>
          <w:i/>
          <w:iCs/>
        </w:rPr>
      </w:pPr>
    </w:p>
    <w:p w14:paraId="7C7656C2" w14:textId="7EBF5EC6" w:rsidR="00F0687E" w:rsidRDefault="000729BF" w:rsidP="00880C76">
      <w:pPr>
        <w:jc w:val="both"/>
        <w:rPr>
          <w:rStyle w:val="Nessuno"/>
          <w:rFonts w:ascii="Lato" w:hAnsi="Lato"/>
          <w:iCs/>
        </w:rPr>
      </w:pPr>
      <w:r w:rsidRPr="000729BF">
        <w:rPr>
          <w:rStyle w:val="Nessuno"/>
          <w:rFonts w:ascii="Lato" w:hAnsi="Lato"/>
          <w:iCs/>
        </w:rPr>
        <w:t>Ormai sono quasi vent’anni che la coltivazione di microalghe su larga scala viene descritta come una delle principali fonti potenziali di carburanti di origine biologica.</w:t>
      </w:r>
      <w:r>
        <w:rPr>
          <w:rStyle w:val="Nessuno"/>
          <w:rFonts w:ascii="Lato" w:hAnsi="Lato"/>
          <w:iCs/>
        </w:rPr>
        <w:t xml:space="preserve"> L’imperativo a ridurre</w:t>
      </w:r>
      <w:r w:rsidR="005701ED">
        <w:rPr>
          <w:rStyle w:val="Nessuno"/>
          <w:rFonts w:ascii="Lato" w:hAnsi="Lato"/>
          <w:iCs/>
        </w:rPr>
        <w:t>,</w:t>
      </w:r>
      <w:r>
        <w:rPr>
          <w:rStyle w:val="Nessuno"/>
          <w:rFonts w:ascii="Lato" w:hAnsi="Lato"/>
          <w:iCs/>
        </w:rPr>
        <w:t xml:space="preserve"> e in prospettiva eliminare</w:t>
      </w:r>
      <w:r w:rsidR="005701ED">
        <w:rPr>
          <w:rStyle w:val="Nessuno"/>
          <w:rFonts w:ascii="Lato" w:hAnsi="Lato"/>
          <w:iCs/>
        </w:rPr>
        <w:t>,</w:t>
      </w:r>
      <w:r>
        <w:rPr>
          <w:rStyle w:val="Nessuno"/>
          <w:rFonts w:ascii="Lato" w:hAnsi="Lato"/>
          <w:iCs/>
        </w:rPr>
        <w:t xml:space="preserve"> i combustibili fossili dai trasporti non potrà infatti essere </w:t>
      </w:r>
      <w:r w:rsidR="00F0687E">
        <w:rPr>
          <w:rStyle w:val="Nessuno"/>
          <w:rFonts w:ascii="Lato" w:hAnsi="Lato"/>
          <w:iCs/>
        </w:rPr>
        <w:t>soddisfatto</w:t>
      </w:r>
      <w:r>
        <w:rPr>
          <w:rStyle w:val="Nessuno"/>
          <w:rFonts w:ascii="Lato" w:hAnsi="Lato"/>
          <w:iCs/>
        </w:rPr>
        <w:t xml:space="preserve"> solo con l’elettricità. Alcuni settori, come il trasporto aereo, non potrann</w:t>
      </w:r>
      <w:r w:rsidR="00E8759A">
        <w:rPr>
          <w:rStyle w:val="Nessuno"/>
          <w:rFonts w:ascii="Lato" w:hAnsi="Lato"/>
          <w:iCs/>
        </w:rPr>
        <w:t>o fare a meno</w:t>
      </w:r>
      <w:r>
        <w:rPr>
          <w:rStyle w:val="Nessuno"/>
          <w:rFonts w:ascii="Lato" w:hAnsi="Lato"/>
          <w:iCs/>
        </w:rPr>
        <w:t xml:space="preserve"> dei carburanti a base di carboni</w:t>
      </w:r>
      <w:r w:rsidR="005701ED">
        <w:rPr>
          <w:rStyle w:val="Nessuno"/>
          <w:rFonts w:ascii="Lato" w:hAnsi="Lato"/>
          <w:iCs/>
        </w:rPr>
        <w:t xml:space="preserve">o. Si sta </w:t>
      </w:r>
      <w:r w:rsidR="00E8759A">
        <w:rPr>
          <w:rStyle w:val="Nessuno"/>
          <w:rFonts w:ascii="Lato" w:hAnsi="Lato"/>
          <w:iCs/>
        </w:rPr>
        <w:t xml:space="preserve">così </w:t>
      </w:r>
      <w:r w:rsidR="00F0687E">
        <w:rPr>
          <w:rStyle w:val="Nessuno"/>
          <w:rFonts w:ascii="Lato" w:hAnsi="Lato"/>
          <w:iCs/>
        </w:rPr>
        <w:t xml:space="preserve">passando dal  </w:t>
      </w:r>
      <w:r>
        <w:rPr>
          <w:rStyle w:val="Nessuno"/>
          <w:rFonts w:ascii="Lato" w:hAnsi="Lato"/>
          <w:iCs/>
        </w:rPr>
        <w:t>p</w:t>
      </w:r>
      <w:r w:rsidR="00F0687E">
        <w:rPr>
          <w:rStyle w:val="Nessuno"/>
          <w:rFonts w:ascii="Lato" w:hAnsi="Lato"/>
          <w:iCs/>
        </w:rPr>
        <w:t>a</w:t>
      </w:r>
      <w:r>
        <w:rPr>
          <w:rStyle w:val="Nessuno"/>
          <w:rFonts w:ascii="Lato" w:hAnsi="Lato"/>
          <w:iCs/>
        </w:rPr>
        <w:t>rl</w:t>
      </w:r>
      <w:r w:rsidR="00F0687E">
        <w:rPr>
          <w:rStyle w:val="Nessuno"/>
          <w:rFonts w:ascii="Lato" w:hAnsi="Lato"/>
          <w:iCs/>
        </w:rPr>
        <w:t>a</w:t>
      </w:r>
      <w:r>
        <w:rPr>
          <w:rStyle w:val="Nessuno"/>
          <w:rFonts w:ascii="Lato" w:hAnsi="Lato"/>
          <w:iCs/>
        </w:rPr>
        <w:t xml:space="preserve">re di </w:t>
      </w:r>
      <w:r w:rsidRPr="00F0687E">
        <w:rPr>
          <w:rStyle w:val="Nessuno"/>
          <w:rFonts w:ascii="Lato" w:hAnsi="Lato"/>
          <w:i/>
          <w:iCs/>
        </w:rPr>
        <w:t>decarbonizzazione</w:t>
      </w:r>
      <w:r>
        <w:rPr>
          <w:rStyle w:val="Nessuno"/>
          <w:rFonts w:ascii="Lato" w:hAnsi="Lato"/>
          <w:iCs/>
        </w:rPr>
        <w:t xml:space="preserve"> a </w:t>
      </w:r>
      <w:r w:rsidRPr="00F0687E">
        <w:rPr>
          <w:rStyle w:val="Nessuno"/>
          <w:rFonts w:ascii="Lato" w:hAnsi="Lato"/>
          <w:i/>
          <w:iCs/>
        </w:rPr>
        <w:t>def</w:t>
      </w:r>
      <w:r w:rsidR="00F0687E" w:rsidRPr="00F0687E">
        <w:rPr>
          <w:rStyle w:val="Nessuno"/>
          <w:rFonts w:ascii="Lato" w:hAnsi="Lato"/>
          <w:i/>
          <w:iCs/>
        </w:rPr>
        <w:t>ossilizzazione</w:t>
      </w:r>
      <w:r w:rsidR="00F0687E">
        <w:rPr>
          <w:rStyle w:val="Nessuno"/>
          <w:rFonts w:ascii="Lato" w:hAnsi="Lato"/>
          <w:iCs/>
        </w:rPr>
        <w:t xml:space="preserve"> di questi segmenti, </w:t>
      </w:r>
      <w:r w:rsidR="005701ED">
        <w:rPr>
          <w:rStyle w:val="Nessuno"/>
          <w:rFonts w:ascii="Lato" w:hAnsi="Lato"/>
          <w:iCs/>
        </w:rPr>
        <w:t>utilizzando</w:t>
      </w:r>
      <w:r w:rsidR="00F0687E">
        <w:rPr>
          <w:rStyle w:val="Nessuno"/>
          <w:rFonts w:ascii="Lato" w:hAnsi="Lato"/>
          <w:iCs/>
        </w:rPr>
        <w:t xml:space="preserve"> carburanti che siano carbon-neutral o carbon-negative, </w:t>
      </w:r>
      <w:r w:rsidR="005701ED">
        <w:rPr>
          <w:rStyle w:val="Nessuno"/>
          <w:rFonts w:ascii="Lato" w:hAnsi="Lato"/>
          <w:iCs/>
        </w:rPr>
        <w:t xml:space="preserve">ossia </w:t>
      </w:r>
      <w:r w:rsidR="00F0687E">
        <w:rPr>
          <w:rStyle w:val="Nessuno"/>
          <w:rFonts w:ascii="Lato" w:hAnsi="Lato"/>
          <w:iCs/>
        </w:rPr>
        <w:t>che durante il loro ciclo di vita arrivino a togliere CO</w:t>
      </w:r>
      <w:r w:rsidR="00F0687E" w:rsidRPr="005701ED">
        <w:rPr>
          <w:rStyle w:val="Nessuno"/>
          <w:rFonts w:ascii="Lato" w:hAnsi="Lato"/>
          <w:iCs/>
          <w:vertAlign w:val="subscript"/>
        </w:rPr>
        <w:t>2</w:t>
      </w:r>
      <w:r w:rsidR="00F0687E">
        <w:rPr>
          <w:rStyle w:val="Nessuno"/>
          <w:rFonts w:ascii="Lato" w:hAnsi="Lato"/>
          <w:iCs/>
        </w:rPr>
        <w:t xml:space="preserve"> dall’atmosfera. Tra le possibili risposte vi sono i carburanti a base biologica cosiddetti “drop-in”, ossia che possano essere utilizzati con cambiamenti minimi nei motori esistenti. </w:t>
      </w:r>
      <w:r w:rsidR="005701ED">
        <w:rPr>
          <w:rStyle w:val="Nessuno"/>
          <w:rFonts w:ascii="Lato" w:hAnsi="Lato"/>
          <w:iCs/>
        </w:rPr>
        <w:t xml:space="preserve">Per la loro produzione, </w:t>
      </w:r>
      <w:r w:rsidR="00F0687E">
        <w:rPr>
          <w:rStyle w:val="Nessuno"/>
          <w:rFonts w:ascii="Lato" w:hAnsi="Lato"/>
          <w:iCs/>
        </w:rPr>
        <w:t xml:space="preserve">le microalghe coltivate sono una possibilità </w:t>
      </w:r>
      <w:r w:rsidR="005701ED">
        <w:rPr>
          <w:rStyle w:val="Nessuno"/>
          <w:rFonts w:ascii="Lato" w:hAnsi="Lato"/>
          <w:iCs/>
        </w:rPr>
        <w:t>già</w:t>
      </w:r>
      <w:r w:rsidR="00F0687E">
        <w:rPr>
          <w:rStyle w:val="Nessuno"/>
          <w:rFonts w:ascii="Lato" w:hAnsi="Lato"/>
          <w:iCs/>
        </w:rPr>
        <w:t xml:space="preserve"> studiata e provata su piccola scala.</w:t>
      </w:r>
    </w:p>
    <w:p w14:paraId="32F8F7BA" w14:textId="77777777" w:rsidR="00F0687E" w:rsidRDefault="00F0687E" w:rsidP="00880C76">
      <w:pPr>
        <w:jc w:val="both"/>
        <w:rPr>
          <w:rStyle w:val="Nessuno"/>
          <w:rFonts w:ascii="Lato" w:hAnsi="Lato"/>
          <w:iCs/>
        </w:rPr>
      </w:pPr>
    </w:p>
    <w:p w14:paraId="3913211E" w14:textId="19D0DBB2" w:rsidR="00A400B4" w:rsidRDefault="00F0687E" w:rsidP="00880C76">
      <w:pPr>
        <w:jc w:val="both"/>
        <w:rPr>
          <w:rStyle w:val="Nessuno"/>
          <w:rFonts w:ascii="Lato" w:hAnsi="Lato"/>
          <w:iCs/>
        </w:rPr>
      </w:pPr>
      <w:r>
        <w:rPr>
          <w:rStyle w:val="Nessuno"/>
          <w:rFonts w:ascii="Lato" w:hAnsi="Lato"/>
          <w:iCs/>
        </w:rPr>
        <w:t xml:space="preserve">Si tratta in </w:t>
      </w:r>
      <w:r w:rsidR="00E8759A">
        <w:rPr>
          <w:rStyle w:val="Nessuno"/>
          <w:rFonts w:ascii="Lato" w:hAnsi="Lato"/>
          <w:iCs/>
        </w:rPr>
        <w:t xml:space="preserve">breve </w:t>
      </w:r>
      <w:r>
        <w:rPr>
          <w:rStyle w:val="Nessuno"/>
          <w:rFonts w:ascii="Lato" w:hAnsi="Lato"/>
          <w:iCs/>
        </w:rPr>
        <w:t xml:space="preserve">di fare </w:t>
      </w:r>
      <w:r w:rsidR="005701ED">
        <w:rPr>
          <w:rStyle w:val="Nessuno"/>
          <w:rFonts w:ascii="Lato" w:hAnsi="Lato"/>
          <w:iCs/>
        </w:rPr>
        <w:t>sintetizzare</w:t>
      </w:r>
      <w:r>
        <w:rPr>
          <w:rStyle w:val="Nessuno"/>
          <w:rFonts w:ascii="Lato" w:hAnsi="Lato"/>
          <w:iCs/>
        </w:rPr>
        <w:t xml:space="preserve"> alle alghe sostanze grasse, olii di solito, che </w:t>
      </w:r>
      <w:r w:rsidR="006A2A11">
        <w:rPr>
          <w:rStyle w:val="Nessuno"/>
          <w:rFonts w:ascii="Lato" w:hAnsi="Lato"/>
          <w:iCs/>
        </w:rPr>
        <w:t>sottoposti a trattamenti simili a quelli petrolchimici</w:t>
      </w:r>
      <w:r w:rsidR="00E8759A">
        <w:rPr>
          <w:rStyle w:val="Nessuno"/>
          <w:rFonts w:ascii="Lato" w:hAnsi="Lato"/>
          <w:iCs/>
        </w:rPr>
        <w:t xml:space="preserve"> con idrogeno</w:t>
      </w:r>
      <w:r w:rsidR="006A2A11">
        <w:rPr>
          <w:rStyle w:val="Nessuno"/>
          <w:rFonts w:ascii="Lato" w:hAnsi="Lato"/>
          <w:iCs/>
        </w:rPr>
        <w:t xml:space="preserve"> (hydrotreating) </w:t>
      </w:r>
      <w:r w:rsidR="005701ED">
        <w:rPr>
          <w:rStyle w:val="Nessuno"/>
          <w:rFonts w:ascii="Lato" w:hAnsi="Lato"/>
          <w:iCs/>
        </w:rPr>
        <w:t>sono convertite</w:t>
      </w:r>
      <w:r w:rsidR="006A2A11">
        <w:rPr>
          <w:rStyle w:val="Nessuno"/>
          <w:rFonts w:ascii="Lato" w:hAnsi="Lato"/>
          <w:iCs/>
        </w:rPr>
        <w:t xml:space="preserve"> in carburanti </w:t>
      </w:r>
      <w:r w:rsidR="006677C3">
        <w:rPr>
          <w:rStyle w:val="Nessuno"/>
          <w:rFonts w:ascii="Lato" w:hAnsi="Lato"/>
          <w:iCs/>
        </w:rPr>
        <w:t>d</w:t>
      </w:r>
      <w:r w:rsidR="006A2A11">
        <w:rPr>
          <w:rStyle w:val="Nessuno"/>
          <w:rFonts w:ascii="Lato" w:hAnsi="Lato"/>
          <w:iCs/>
        </w:rPr>
        <w:t>i composizione analoga al Jet-A</w:t>
      </w:r>
      <w:r w:rsidR="005701ED">
        <w:rPr>
          <w:rStyle w:val="Nessuno"/>
          <w:rFonts w:ascii="Lato" w:hAnsi="Lato"/>
          <w:iCs/>
        </w:rPr>
        <w:t>, i cosiddetti SAF (Sustainable Aviation Fuels)</w:t>
      </w:r>
      <w:r w:rsidR="006A2A11">
        <w:rPr>
          <w:rStyle w:val="Nessuno"/>
          <w:rFonts w:ascii="Lato" w:hAnsi="Lato"/>
          <w:iCs/>
        </w:rPr>
        <w:t>. Il processo è già stato ampiamente dimostrato, il p</w:t>
      </w:r>
      <w:r w:rsidR="00A400B4">
        <w:rPr>
          <w:rStyle w:val="Nessuno"/>
          <w:rFonts w:ascii="Lato" w:hAnsi="Lato"/>
          <w:iCs/>
        </w:rPr>
        <w:t>r</w:t>
      </w:r>
      <w:r w:rsidR="006A2A11">
        <w:rPr>
          <w:rStyle w:val="Nessuno"/>
          <w:rFonts w:ascii="Lato" w:hAnsi="Lato"/>
          <w:iCs/>
        </w:rPr>
        <w:t>oble</w:t>
      </w:r>
      <w:r w:rsidR="00A400B4">
        <w:rPr>
          <w:rStyle w:val="Nessuno"/>
          <w:rFonts w:ascii="Lato" w:hAnsi="Lato"/>
          <w:iCs/>
        </w:rPr>
        <w:t>m</w:t>
      </w:r>
      <w:r w:rsidR="006A2A11">
        <w:rPr>
          <w:rStyle w:val="Nessuno"/>
          <w:rFonts w:ascii="Lato" w:hAnsi="Lato"/>
          <w:iCs/>
        </w:rPr>
        <w:t xml:space="preserve">a sono i costi e le quantità ricavabili. </w:t>
      </w:r>
      <w:r w:rsidR="00A400B4">
        <w:rPr>
          <w:rStyle w:val="Nessuno"/>
          <w:rFonts w:ascii="Lato" w:hAnsi="Lato"/>
          <w:iCs/>
        </w:rPr>
        <w:t>Le microalghe sono organismi meravigliosi e sorprendenti ma si sono evolute nel corso di miliardi di anni lungo linee del tutto diverse da quelle che sarebbe</w:t>
      </w:r>
      <w:r w:rsidR="006677C3">
        <w:rPr>
          <w:rStyle w:val="Nessuno"/>
          <w:rFonts w:ascii="Lato" w:hAnsi="Lato"/>
          <w:iCs/>
        </w:rPr>
        <w:t>ro</w:t>
      </w:r>
      <w:r w:rsidR="00A400B4">
        <w:rPr>
          <w:rStyle w:val="Nessuno"/>
          <w:rFonts w:ascii="Lato" w:hAnsi="Lato"/>
          <w:iCs/>
        </w:rPr>
        <w:t xml:space="preserve"> utili in questo momento agli umani, tipo produrre le basi </w:t>
      </w:r>
      <w:r w:rsidR="005701ED">
        <w:rPr>
          <w:rStyle w:val="Nessuno"/>
          <w:rFonts w:ascii="Lato" w:hAnsi="Lato"/>
          <w:iCs/>
        </w:rPr>
        <w:t>de</w:t>
      </w:r>
      <w:r w:rsidR="00A400B4">
        <w:rPr>
          <w:rStyle w:val="Nessuno"/>
          <w:rFonts w:ascii="Lato" w:hAnsi="Lato"/>
          <w:iCs/>
        </w:rPr>
        <w:t>i carburanti per i jet.</w:t>
      </w:r>
    </w:p>
    <w:p w14:paraId="0F7E0124" w14:textId="77777777" w:rsidR="00A400B4" w:rsidRDefault="00A400B4" w:rsidP="00880C76">
      <w:pPr>
        <w:jc w:val="both"/>
        <w:rPr>
          <w:rStyle w:val="Nessuno"/>
          <w:rFonts w:ascii="Lato" w:hAnsi="Lato"/>
          <w:iCs/>
        </w:rPr>
      </w:pPr>
    </w:p>
    <w:p w14:paraId="2212E7BB" w14:textId="1B138CFC" w:rsidR="00F0687E" w:rsidRPr="009F4AC0" w:rsidRDefault="00A400B4" w:rsidP="00880C76">
      <w:pPr>
        <w:jc w:val="both"/>
        <w:rPr>
          <w:rStyle w:val="Nessuno"/>
          <w:rFonts w:ascii="Lato" w:hAnsi="Lato"/>
          <w:iCs/>
        </w:rPr>
      </w:pPr>
      <w:r>
        <w:rPr>
          <w:rStyle w:val="Nessuno"/>
          <w:rFonts w:ascii="Lato" w:hAnsi="Lato"/>
          <w:iCs/>
        </w:rPr>
        <w:t>Se si punta al carbon-neutral</w:t>
      </w:r>
      <w:r w:rsidR="0039680E">
        <w:rPr>
          <w:rStyle w:val="Nessuno"/>
          <w:rFonts w:ascii="Lato" w:hAnsi="Lato"/>
          <w:iCs/>
        </w:rPr>
        <w:t xml:space="preserve"> o al </w:t>
      </w:r>
      <w:r>
        <w:rPr>
          <w:rStyle w:val="Nessuno"/>
          <w:rFonts w:ascii="Lato" w:hAnsi="Lato"/>
          <w:iCs/>
        </w:rPr>
        <w:t xml:space="preserve">carbon-negative, le microalghe più indicate sono quelle </w:t>
      </w:r>
      <w:r w:rsidRPr="009F4AC0">
        <w:rPr>
          <w:rStyle w:val="Nessuno"/>
          <w:rFonts w:ascii="Lato" w:hAnsi="Lato"/>
          <w:iCs/>
        </w:rPr>
        <w:t xml:space="preserve">autotrofe, o fototrofe, ossia che fanno uso </w:t>
      </w:r>
      <w:r w:rsidR="006677C3" w:rsidRPr="009F4AC0">
        <w:rPr>
          <w:rStyle w:val="Nessuno"/>
          <w:rFonts w:ascii="Lato" w:hAnsi="Lato"/>
          <w:iCs/>
        </w:rPr>
        <w:t>della luce e dell’acqua, con l’aggiunt</w:t>
      </w:r>
      <w:r w:rsidR="0006755E" w:rsidRPr="009F4AC0">
        <w:rPr>
          <w:rStyle w:val="Nessuno"/>
          <w:rFonts w:ascii="Lato" w:hAnsi="Lato"/>
          <w:iCs/>
        </w:rPr>
        <w:t>a di qualche nutriente come azot</w:t>
      </w:r>
      <w:r w:rsidR="006677C3" w:rsidRPr="009F4AC0">
        <w:rPr>
          <w:rStyle w:val="Nessuno"/>
          <w:rFonts w:ascii="Lato" w:hAnsi="Lato"/>
          <w:iCs/>
        </w:rPr>
        <w:t>o e fosforo, per fissare il carbonio contenuto nella CO</w:t>
      </w:r>
      <w:r w:rsidR="006677C3" w:rsidRPr="009F4AC0">
        <w:rPr>
          <w:rStyle w:val="Nessuno"/>
          <w:rFonts w:ascii="Lato" w:hAnsi="Lato"/>
          <w:iCs/>
          <w:vertAlign w:val="subscript"/>
        </w:rPr>
        <w:t>2</w:t>
      </w:r>
      <w:r w:rsidR="006677C3" w:rsidRPr="009F4AC0">
        <w:rPr>
          <w:rStyle w:val="Nessuno"/>
          <w:rFonts w:ascii="Lato" w:hAnsi="Lato"/>
          <w:iCs/>
        </w:rPr>
        <w:t xml:space="preserve"> liberando ossigeno, con la loro versione della fotosintesi. Il carbonio insieme all’idrogeno dell’acqua va a f</w:t>
      </w:r>
      <w:r w:rsidR="0006755E" w:rsidRPr="009F4AC0">
        <w:rPr>
          <w:rStyle w:val="Nessuno"/>
          <w:rFonts w:ascii="Lato" w:hAnsi="Lato"/>
          <w:iCs/>
        </w:rPr>
        <w:t>o</w:t>
      </w:r>
      <w:r w:rsidR="00E8759A" w:rsidRPr="009F4AC0">
        <w:rPr>
          <w:rStyle w:val="Nessuno"/>
          <w:rFonts w:ascii="Lato" w:hAnsi="Lato"/>
          <w:iCs/>
        </w:rPr>
        <w:t>rmare i lipidi de</w:t>
      </w:r>
      <w:r w:rsidR="006677C3" w:rsidRPr="009F4AC0">
        <w:rPr>
          <w:rStyle w:val="Nessuno"/>
          <w:rFonts w:ascii="Lato" w:hAnsi="Lato"/>
          <w:iCs/>
        </w:rPr>
        <w:t xml:space="preserve">gli olii. </w:t>
      </w:r>
    </w:p>
    <w:p w14:paraId="76B709A6" w14:textId="77777777" w:rsidR="00F0687E" w:rsidRPr="009F4AC0" w:rsidRDefault="00F0687E" w:rsidP="00880C76">
      <w:pPr>
        <w:jc w:val="both"/>
        <w:rPr>
          <w:rStyle w:val="Nessuno"/>
          <w:rFonts w:ascii="Lato" w:hAnsi="Lato"/>
          <w:iCs/>
        </w:rPr>
      </w:pPr>
    </w:p>
    <w:p w14:paraId="2C69FAEB" w14:textId="2646DE11" w:rsidR="00066593" w:rsidRPr="009F4AC0" w:rsidRDefault="00132A38" w:rsidP="00880C76">
      <w:pPr>
        <w:jc w:val="both"/>
        <w:rPr>
          <w:rStyle w:val="Nessuno"/>
          <w:rFonts w:ascii="Lato" w:hAnsi="Lato"/>
          <w:iCs/>
        </w:rPr>
      </w:pPr>
      <w:r w:rsidRPr="009F4AC0">
        <w:rPr>
          <w:rStyle w:val="Nessuno"/>
          <w:rFonts w:ascii="Lato" w:hAnsi="Lato"/>
          <w:iCs/>
        </w:rPr>
        <w:t xml:space="preserve">Perché </w:t>
      </w:r>
      <w:r w:rsidR="005701ED" w:rsidRPr="009F4AC0">
        <w:rPr>
          <w:rStyle w:val="Nessuno"/>
          <w:rFonts w:ascii="Lato" w:hAnsi="Lato"/>
          <w:iCs/>
        </w:rPr>
        <w:t>l’olio possa</w:t>
      </w:r>
      <w:r w:rsidR="00E8759A" w:rsidRPr="009F4AC0">
        <w:rPr>
          <w:rStyle w:val="Nessuno"/>
          <w:rFonts w:ascii="Lato" w:hAnsi="Lato"/>
          <w:iCs/>
        </w:rPr>
        <w:t xml:space="preserve"> essere utilizzato</w:t>
      </w:r>
      <w:r w:rsidRPr="009F4AC0">
        <w:rPr>
          <w:rStyle w:val="Nessuno"/>
          <w:rFonts w:ascii="Lato" w:hAnsi="Lato"/>
          <w:iCs/>
        </w:rPr>
        <w:t xml:space="preserve"> a fini energetici, le microalghe dev</w:t>
      </w:r>
      <w:r w:rsidR="005701ED" w:rsidRPr="009F4AC0">
        <w:rPr>
          <w:rStyle w:val="Nessuno"/>
          <w:rFonts w:ascii="Lato" w:hAnsi="Lato"/>
          <w:iCs/>
        </w:rPr>
        <w:t xml:space="preserve">ono produrne tanto </w:t>
      </w:r>
      <w:r w:rsidRPr="009F4AC0">
        <w:rPr>
          <w:rStyle w:val="Nessuno"/>
          <w:rFonts w:ascii="Lato" w:hAnsi="Lato"/>
          <w:iCs/>
        </w:rPr>
        <w:t xml:space="preserve">per unità di massa, non utilizzarlo nella propria fisiologia e quindi accumularlo, e metterlo a disposizione in </w:t>
      </w:r>
      <w:r w:rsidRPr="009F4AC0">
        <w:rPr>
          <w:rStyle w:val="Nessuno"/>
          <w:rFonts w:ascii="Lato" w:hAnsi="Lato"/>
          <w:iCs/>
        </w:rPr>
        <w:lastRenderedPageBreak/>
        <w:t>modo agevole.</w:t>
      </w:r>
      <w:r w:rsidR="00066593" w:rsidRPr="009F4AC0">
        <w:rPr>
          <w:rStyle w:val="Nessuno"/>
          <w:rFonts w:ascii="Lato" w:hAnsi="Lato"/>
          <w:iCs/>
        </w:rPr>
        <w:t xml:space="preserve"> </w:t>
      </w:r>
      <w:r w:rsidR="005701ED" w:rsidRPr="009F4AC0">
        <w:rPr>
          <w:rStyle w:val="Nessuno"/>
          <w:rFonts w:ascii="Lato" w:hAnsi="Lato"/>
          <w:iCs/>
        </w:rPr>
        <w:t>Da ricordare che</w:t>
      </w:r>
      <w:r w:rsidR="00066593" w:rsidRPr="009F4AC0">
        <w:rPr>
          <w:rStyle w:val="Nessuno"/>
          <w:rFonts w:ascii="Lato" w:hAnsi="Lato"/>
          <w:iCs/>
        </w:rPr>
        <w:t>, essendo organismi, le alghe non si comportano come disci</w:t>
      </w:r>
      <w:r w:rsidR="005701ED" w:rsidRPr="009F4AC0">
        <w:rPr>
          <w:rStyle w:val="Nessuno"/>
          <w:rFonts w:ascii="Lato" w:hAnsi="Lato"/>
          <w:iCs/>
        </w:rPr>
        <w:t>plinati robot</w:t>
      </w:r>
      <w:r w:rsidR="00066593" w:rsidRPr="009F4AC0">
        <w:rPr>
          <w:rStyle w:val="Nessuno"/>
          <w:rFonts w:ascii="Lato" w:hAnsi="Lato"/>
          <w:iCs/>
        </w:rPr>
        <w:t xml:space="preserve"> alla catena di montaggio. Per esempio, tendono ad ammassarsi, per cui la luce non riesce a raggiungerle tutte. Aggiun</w:t>
      </w:r>
      <w:r w:rsidR="005701ED" w:rsidRPr="009F4AC0">
        <w:rPr>
          <w:rStyle w:val="Nessuno"/>
          <w:rFonts w:ascii="Lato" w:hAnsi="Lato"/>
          <w:iCs/>
        </w:rPr>
        <w:t>ge</w:t>
      </w:r>
      <w:r w:rsidR="00066593" w:rsidRPr="009F4AC0">
        <w:rPr>
          <w:rStyle w:val="Nessuno"/>
          <w:rFonts w:ascii="Lato" w:hAnsi="Lato"/>
          <w:iCs/>
        </w:rPr>
        <w:t>te scarsa efficienza nell’utilizzo dell’energia disponibile, metabolizzazione degl</w:t>
      </w:r>
      <w:r w:rsidR="005701ED" w:rsidRPr="009F4AC0">
        <w:rPr>
          <w:rStyle w:val="Nessuno"/>
          <w:rFonts w:ascii="Lato" w:hAnsi="Lato"/>
          <w:iCs/>
        </w:rPr>
        <w:t xml:space="preserve">i olii, ritenzione degli stessi, e </w:t>
      </w:r>
      <w:r w:rsidR="00066593" w:rsidRPr="009F4AC0">
        <w:rPr>
          <w:rStyle w:val="Nessuno"/>
          <w:rFonts w:ascii="Lato" w:hAnsi="Lato"/>
          <w:iCs/>
        </w:rPr>
        <w:t>si spiegano i costi e la scarsità. I ricercatori e le aziende da anni sono al lavoro per trovare soluzioni.</w:t>
      </w:r>
    </w:p>
    <w:p w14:paraId="3CA83087" w14:textId="77777777" w:rsidR="00066593" w:rsidRPr="009F4AC0" w:rsidRDefault="00066593" w:rsidP="00880C76">
      <w:pPr>
        <w:jc w:val="both"/>
        <w:rPr>
          <w:rStyle w:val="Nessuno"/>
          <w:rFonts w:ascii="Lato" w:hAnsi="Lato"/>
          <w:iCs/>
        </w:rPr>
      </w:pPr>
    </w:p>
    <w:p w14:paraId="2C953229" w14:textId="5DACB3F1" w:rsidR="006677C3" w:rsidRPr="009F4AC0" w:rsidRDefault="00066593" w:rsidP="00880C76">
      <w:pPr>
        <w:jc w:val="both"/>
        <w:rPr>
          <w:rStyle w:val="Nessuno"/>
          <w:rFonts w:ascii="Lato" w:hAnsi="Lato"/>
          <w:iCs/>
        </w:rPr>
      </w:pPr>
      <w:r w:rsidRPr="009F4AC0">
        <w:rPr>
          <w:rStyle w:val="Nessuno"/>
          <w:rFonts w:ascii="Lato" w:hAnsi="Lato"/>
          <w:iCs/>
        </w:rPr>
        <w:t>Si agita l’acqua</w:t>
      </w:r>
      <w:r w:rsidR="00E8759A" w:rsidRPr="009F4AC0">
        <w:rPr>
          <w:rStyle w:val="Nessuno"/>
          <w:rFonts w:ascii="Lato" w:hAnsi="Lato"/>
          <w:iCs/>
        </w:rPr>
        <w:t xml:space="preserve"> delle piscine aperte e dei bioreattori</w:t>
      </w:r>
      <w:r w:rsidRPr="009F4AC0">
        <w:rPr>
          <w:rStyle w:val="Nessuno"/>
          <w:rFonts w:ascii="Lato" w:hAnsi="Lato"/>
          <w:iCs/>
        </w:rPr>
        <w:t>, così le alghe non si ammassano. Ma soprattutto si cerca di modificare la fisiologia algale intervenendo in diversi modi. Si è per esempio scoperto che sottoposti a stress certi ceppi algali secernono l’olio nell’acqua. Questo consente di “mungere”</w:t>
      </w:r>
      <w:r w:rsidR="007C6401" w:rsidRPr="009F4AC0">
        <w:rPr>
          <w:rStyle w:val="Nessuno"/>
          <w:rFonts w:ascii="Lato" w:hAnsi="Lato"/>
          <w:iCs/>
        </w:rPr>
        <w:t xml:space="preserve"> le alghe e non essere costretti</w:t>
      </w:r>
      <w:r w:rsidRPr="009F4AC0">
        <w:rPr>
          <w:rStyle w:val="Nessuno"/>
          <w:rFonts w:ascii="Lato" w:hAnsi="Lato"/>
          <w:iCs/>
        </w:rPr>
        <w:t xml:space="preserve"> a uccidere e spremere un’</w:t>
      </w:r>
      <w:r w:rsidR="005701ED" w:rsidRPr="009F4AC0">
        <w:rPr>
          <w:rStyle w:val="Nessuno"/>
          <w:rFonts w:ascii="Lato" w:hAnsi="Lato"/>
          <w:iCs/>
        </w:rPr>
        <w:t>intera colonia</w:t>
      </w:r>
      <w:r w:rsidR="00E8759A" w:rsidRPr="009F4AC0">
        <w:rPr>
          <w:rStyle w:val="Nessuno"/>
          <w:rFonts w:ascii="Lato" w:hAnsi="Lato"/>
          <w:iCs/>
        </w:rPr>
        <w:t xml:space="preserve"> per</w:t>
      </w:r>
      <w:r w:rsidRPr="009F4AC0">
        <w:rPr>
          <w:rStyle w:val="Nessuno"/>
          <w:rFonts w:ascii="Lato" w:hAnsi="Lato"/>
          <w:iCs/>
        </w:rPr>
        <w:t xml:space="preserve"> poi dover iniziare da capo. Alcune specie hanno geni che in determinate condizioni (esempio, privazione di azoto) provocano un accumulo anomalo di olio. </w:t>
      </w:r>
      <w:r w:rsidR="007C6401" w:rsidRPr="009F4AC0">
        <w:rPr>
          <w:rStyle w:val="Nessuno"/>
          <w:rFonts w:ascii="Lato" w:hAnsi="Lato"/>
          <w:iCs/>
        </w:rPr>
        <w:t>S</w:t>
      </w:r>
      <w:r w:rsidR="0039680E" w:rsidRPr="009F4AC0">
        <w:rPr>
          <w:rStyle w:val="Nessuno"/>
          <w:rFonts w:ascii="Lato" w:hAnsi="Lato"/>
          <w:iCs/>
        </w:rPr>
        <w:t xml:space="preserve">i </w:t>
      </w:r>
      <w:r w:rsidR="007C6401" w:rsidRPr="009F4AC0">
        <w:rPr>
          <w:rStyle w:val="Nessuno"/>
          <w:rFonts w:ascii="Lato" w:hAnsi="Lato"/>
          <w:iCs/>
        </w:rPr>
        <w:t>cerca allora di capire se intervenendo sul genoma quelle parti del DNA possano essere sempre attivate, non solo in caso di stress. Infine, sempre agendo sul genoma si cerca di rendere più efficiente la fotosintesi, per esempio accorciando il periodo di fermo nel passaggio dall’esposizione piena alla luce alla penombra e poi ancora alla luce. Si guadagnano secondi di funzionamento del meccanismo</w:t>
      </w:r>
      <w:r w:rsidR="0039680E" w:rsidRPr="009F4AC0">
        <w:rPr>
          <w:rStyle w:val="Nessuno"/>
          <w:rFonts w:ascii="Lato" w:hAnsi="Lato"/>
          <w:iCs/>
        </w:rPr>
        <w:t>, migliorando</w:t>
      </w:r>
      <w:r w:rsidR="007C6401" w:rsidRPr="009F4AC0">
        <w:rPr>
          <w:rStyle w:val="Nessuno"/>
          <w:rFonts w:ascii="Lato" w:hAnsi="Lato"/>
          <w:iCs/>
        </w:rPr>
        <w:t xml:space="preserve"> l’efficienza.</w:t>
      </w:r>
    </w:p>
    <w:p w14:paraId="0F7AC80E" w14:textId="77777777" w:rsidR="007C6401" w:rsidRPr="009F4AC0" w:rsidRDefault="007C6401" w:rsidP="00880C76">
      <w:pPr>
        <w:jc w:val="both"/>
        <w:rPr>
          <w:rStyle w:val="Nessuno"/>
          <w:rFonts w:ascii="Lato" w:hAnsi="Lato"/>
          <w:iCs/>
        </w:rPr>
      </w:pPr>
    </w:p>
    <w:p w14:paraId="265DEF8C" w14:textId="6915FD31" w:rsidR="007C6401" w:rsidRDefault="005701ED" w:rsidP="007C6401">
      <w:pPr>
        <w:jc w:val="both"/>
        <w:rPr>
          <w:rStyle w:val="Nessuno"/>
          <w:rFonts w:ascii="Lato" w:hAnsi="Lato"/>
          <w:iCs/>
        </w:rPr>
      </w:pPr>
      <w:r w:rsidRPr="009F4AC0">
        <w:rPr>
          <w:rStyle w:val="Nessuno"/>
          <w:rFonts w:ascii="Lato" w:hAnsi="Lato"/>
          <w:iCs/>
        </w:rPr>
        <w:t xml:space="preserve">Ricerche </w:t>
      </w:r>
      <w:r w:rsidR="007C6401" w:rsidRPr="009F4AC0">
        <w:rPr>
          <w:rStyle w:val="Nessuno"/>
          <w:rFonts w:ascii="Lato" w:hAnsi="Lato"/>
          <w:iCs/>
        </w:rPr>
        <w:t>aff</w:t>
      </w:r>
      <w:r w:rsidR="0006755E" w:rsidRPr="009F4AC0">
        <w:rPr>
          <w:rStyle w:val="Nessuno"/>
          <w:rFonts w:ascii="Lato" w:hAnsi="Lato"/>
          <w:iCs/>
        </w:rPr>
        <w:t>ascinanti che non sono esplorate</w:t>
      </w:r>
      <w:r w:rsidR="007C6401" w:rsidRPr="009F4AC0">
        <w:rPr>
          <w:rStyle w:val="Nessuno"/>
          <w:rFonts w:ascii="Lato" w:hAnsi="Lato"/>
          <w:iCs/>
        </w:rPr>
        <w:t xml:space="preserve"> </w:t>
      </w:r>
      <w:r w:rsidRPr="009F4AC0">
        <w:rPr>
          <w:rStyle w:val="Nessuno"/>
          <w:rFonts w:ascii="Lato" w:hAnsi="Lato"/>
          <w:iCs/>
        </w:rPr>
        <w:t xml:space="preserve">solo </w:t>
      </w:r>
      <w:r w:rsidR="007C6401" w:rsidRPr="009F4AC0">
        <w:rPr>
          <w:rStyle w:val="Nessuno"/>
          <w:rFonts w:ascii="Lato" w:hAnsi="Lato"/>
          <w:iCs/>
        </w:rPr>
        <w:t>per finalità energetiche, ma che sono particolarmente motivate da queste. Ad AlgaeFarm ne parlerà un panel di ricercatori di rilievo internazionale</w:t>
      </w:r>
      <w:r w:rsidR="0039680E" w:rsidRPr="009F4AC0">
        <w:rPr>
          <w:rStyle w:val="Nessuno"/>
          <w:rFonts w:ascii="Lato" w:hAnsi="Lato"/>
          <w:iCs/>
        </w:rPr>
        <w:t>.</w:t>
      </w:r>
    </w:p>
    <w:p w14:paraId="66FA0CDB" w14:textId="77777777" w:rsidR="00F0687E" w:rsidRDefault="00F0687E" w:rsidP="00880C76">
      <w:pPr>
        <w:jc w:val="both"/>
        <w:rPr>
          <w:rStyle w:val="Nessuno"/>
          <w:rFonts w:ascii="Lato" w:hAnsi="Lato"/>
          <w:iCs/>
        </w:rPr>
      </w:pPr>
    </w:p>
    <w:p w14:paraId="41F1AE61" w14:textId="7B0AE002" w:rsidR="00F41DE0" w:rsidRPr="00F4425F" w:rsidRDefault="00DF5430">
      <w:pPr>
        <w:jc w:val="both"/>
        <w:rPr>
          <w:rStyle w:val="Nessuno"/>
          <w:rFonts w:ascii="Lato" w:eastAsia="Arial" w:hAnsi="Lato" w:cs="Arial"/>
          <w:sz w:val="22"/>
          <w:szCs w:val="22"/>
        </w:rPr>
      </w:pPr>
      <w:r w:rsidRPr="00F4425F">
        <w:rPr>
          <w:rStyle w:val="Nessuno"/>
          <w:rFonts w:ascii="Lato" w:hAnsi="Lato"/>
          <w:b/>
          <w:bCs/>
          <w:sz w:val="22"/>
          <w:szCs w:val="22"/>
        </w:rPr>
        <w:t xml:space="preserve">AlgaeFarm </w:t>
      </w:r>
      <w:r w:rsidRPr="00F4425F">
        <w:rPr>
          <w:rStyle w:val="Nessuno"/>
          <w:rFonts w:ascii="Lato" w:hAnsi="Lato"/>
          <w:sz w:val="22"/>
          <w:szCs w:val="22"/>
        </w:rPr>
        <w:t>è un evento sulle tecnologie e applicazioni nelle microalghe</w:t>
      </w:r>
      <w:r w:rsidR="00F4425F" w:rsidRPr="00F4425F">
        <w:rPr>
          <w:rStyle w:val="Nessuno"/>
          <w:rFonts w:ascii="Lato" w:hAnsi="Lato"/>
          <w:sz w:val="22"/>
          <w:szCs w:val="22"/>
        </w:rPr>
        <w:t xml:space="preserve"> organizzato in collaborazione con </w:t>
      </w:r>
      <w:r w:rsidRPr="00F4425F">
        <w:rPr>
          <w:rStyle w:val="Nessuno"/>
          <w:rFonts w:ascii="Lato" w:hAnsi="Lato"/>
          <w:sz w:val="22"/>
          <w:szCs w:val="22"/>
        </w:rPr>
        <w:t xml:space="preserve"> </w:t>
      </w:r>
      <w:r w:rsidR="00F4425F" w:rsidRPr="00F4425F">
        <w:rPr>
          <w:rFonts w:ascii="Lato" w:hAnsi="Lato"/>
          <w:b/>
          <w:bCs/>
        </w:rPr>
        <w:t>AISAM</w:t>
      </w:r>
      <w:r w:rsidR="00F4425F" w:rsidRPr="00F4425F">
        <w:rPr>
          <w:rFonts w:ascii="Lato" w:hAnsi="Lato"/>
        </w:rPr>
        <w:t xml:space="preserve">, Associazione Italiana per lo Studio e le Applicazioni delle Microalghe, e con il patrocinio di </w:t>
      </w:r>
      <w:r w:rsidR="00F4425F" w:rsidRPr="00F4425F">
        <w:rPr>
          <w:rFonts w:ascii="Lato" w:hAnsi="Lato"/>
          <w:b/>
          <w:bCs/>
        </w:rPr>
        <w:t>EABA</w:t>
      </w:r>
      <w:r w:rsidR="00F4425F" w:rsidRPr="00F4425F">
        <w:rPr>
          <w:rFonts w:ascii="Lato" w:hAnsi="Lato"/>
        </w:rPr>
        <w:t>. S</w:t>
      </w:r>
      <w:r w:rsidRPr="00F4425F">
        <w:rPr>
          <w:rStyle w:val="Nessuno"/>
          <w:rFonts w:ascii="Lato" w:hAnsi="Lato"/>
          <w:sz w:val="22"/>
          <w:szCs w:val="22"/>
        </w:rPr>
        <w:t>i tiene in contemporanea con</w:t>
      </w:r>
      <w:r w:rsidRPr="00F4425F">
        <w:rPr>
          <w:rStyle w:val="Nessuno"/>
          <w:rFonts w:ascii="Lato" w:hAnsi="Lato"/>
          <w:b/>
          <w:bCs/>
          <w:sz w:val="22"/>
          <w:szCs w:val="22"/>
        </w:rPr>
        <w:t xml:space="preserve"> </w:t>
      </w:r>
      <w:r w:rsidR="00603B32" w:rsidRPr="00F4425F">
        <w:rPr>
          <w:rStyle w:val="Nessuno"/>
          <w:rFonts w:ascii="Lato" w:hAnsi="Lato"/>
          <w:b/>
          <w:bCs/>
          <w:sz w:val="22"/>
          <w:szCs w:val="22"/>
        </w:rPr>
        <w:t>N</w:t>
      </w:r>
      <w:r w:rsidR="00EB0833" w:rsidRPr="00F4425F">
        <w:rPr>
          <w:rStyle w:val="Nessuno"/>
          <w:rFonts w:ascii="Lato" w:hAnsi="Lato"/>
          <w:b/>
          <w:bCs/>
          <w:sz w:val="22"/>
          <w:szCs w:val="22"/>
        </w:rPr>
        <w:t>ovelFarm</w:t>
      </w:r>
      <w:r w:rsidRPr="00F4425F">
        <w:rPr>
          <w:rStyle w:val="Nessuno"/>
          <w:rFonts w:ascii="Lato" w:hAnsi="Lato"/>
          <w:sz w:val="22"/>
          <w:szCs w:val="22"/>
        </w:rPr>
        <w:t>,</w:t>
      </w:r>
      <w:r w:rsidR="00EB0833" w:rsidRPr="00F4425F">
        <w:rPr>
          <w:rStyle w:val="Nessuno"/>
          <w:rFonts w:ascii="Lato" w:hAnsi="Lato"/>
          <w:sz w:val="22"/>
          <w:szCs w:val="22"/>
        </w:rPr>
        <w:t xml:space="preserve"> una mostra-convegno internazionale sulle innovazioni in agricoltura, indoor e vertical farming, organizzata da Pordenone Fiere in collaborazione con</w:t>
      </w:r>
      <w:r w:rsidR="00EB0833" w:rsidRPr="00F4425F">
        <w:rPr>
          <w:rStyle w:val="Nessuno"/>
          <w:rFonts w:ascii="Lato" w:hAnsi="Lato"/>
          <w:b/>
          <w:bCs/>
          <w:sz w:val="22"/>
          <w:szCs w:val="22"/>
        </w:rPr>
        <w:t xml:space="preserve"> Studio Comelli – Conferences&amp;Communication</w:t>
      </w:r>
      <w:r w:rsidR="00EB0833" w:rsidRPr="00F4425F">
        <w:rPr>
          <w:rStyle w:val="Nessuno"/>
          <w:rFonts w:ascii="Lato" w:hAnsi="Lato"/>
          <w:sz w:val="22"/>
          <w:szCs w:val="22"/>
        </w:rPr>
        <w:t xml:space="preserve">, che cura i contenuti delle conferenze e l’ufficio stampa. La manifestazione è nata nel 2020 e </w:t>
      </w:r>
      <w:r w:rsidR="00B908B2" w:rsidRPr="00F4425F">
        <w:rPr>
          <w:rStyle w:val="Nessuno"/>
          <w:rFonts w:ascii="Lato" w:hAnsi="Lato"/>
          <w:sz w:val="22"/>
          <w:szCs w:val="22"/>
        </w:rPr>
        <w:t>ne</w:t>
      </w:r>
      <w:r w:rsidR="00EB0833" w:rsidRPr="00F4425F">
        <w:rPr>
          <w:rStyle w:val="Nessuno"/>
          <w:rFonts w:ascii="Lato" w:hAnsi="Lato"/>
          <w:sz w:val="22"/>
          <w:szCs w:val="22"/>
        </w:rPr>
        <w:t>ll’ultima edizione</w:t>
      </w:r>
      <w:r w:rsidR="00B908B2" w:rsidRPr="00F4425F">
        <w:rPr>
          <w:rStyle w:val="Nessuno"/>
          <w:rFonts w:ascii="Lato" w:hAnsi="Lato"/>
          <w:sz w:val="22"/>
          <w:szCs w:val="22"/>
        </w:rPr>
        <w:t xml:space="preserve"> tenutasi in contemporanea con AquaFarm, i due eventi</w:t>
      </w:r>
      <w:r w:rsidR="00EB0833" w:rsidRPr="00F4425F">
        <w:rPr>
          <w:rStyle w:val="Nessuno"/>
          <w:rFonts w:ascii="Lato" w:hAnsi="Lato"/>
          <w:sz w:val="22"/>
          <w:szCs w:val="22"/>
        </w:rPr>
        <w:t xml:space="preserve"> ha</w:t>
      </w:r>
      <w:r w:rsidR="00B908B2" w:rsidRPr="00F4425F">
        <w:rPr>
          <w:rStyle w:val="Nessuno"/>
          <w:rFonts w:ascii="Lato" w:hAnsi="Lato"/>
          <w:sz w:val="22"/>
          <w:szCs w:val="22"/>
        </w:rPr>
        <w:t>nno</w:t>
      </w:r>
      <w:r w:rsidR="00EB0833" w:rsidRPr="00F4425F">
        <w:rPr>
          <w:rStyle w:val="Nessuno"/>
          <w:rFonts w:ascii="Lato" w:hAnsi="Lato"/>
          <w:sz w:val="22"/>
          <w:szCs w:val="22"/>
        </w:rPr>
        <w:t xml:space="preserve"> registrato una crescita del 62% rispetto al 2022, 1</w:t>
      </w:r>
      <w:r w:rsidR="00B908B2" w:rsidRPr="00F4425F">
        <w:rPr>
          <w:rStyle w:val="Nessuno"/>
          <w:rFonts w:ascii="Lato" w:hAnsi="Lato"/>
          <w:sz w:val="22"/>
          <w:szCs w:val="22"/>
        </w:rPr>
        <w:t>3</w:t>
      </w:r>
      <w:r w:rsidR="00EB0833" w:rsidRPr="00F4425F">
        <w:rPr>
          <w:rStyle w:val="Nessuno"/>
          <w:rFonts w:ascii="Lato" w:hAnsi="Lato"/>
          <w:sz w:val="22"/>
          <w:szCs w:val="22"/>
        </w:rPr>
        <w:t xml:space="preserve">0 espositori, il 35% proveniente dall’estero e quasi 7.000 mq di area espositiva. La partecipazione all’evento è gratuita previa registrazione online sul sito: </w:t>
      </w:r>
      <w:hyperlink r:id="rId7" w:history="1">
        <w:r w:rsidR="00EB0833" w:rsidRPr="00F4425F">
          <w:rPr>
            <w:rStyle w:val="Hyperlink1"/>
            <w:rFonts w:ascii="Lato" w:hAnsi="Lato"/>
          </w:rPr>
          <w:t>www.novelfarmexpo.it</w:t>
        </w:r>
      </w:hyperlink>
      <w:r w:rsidR="00EB0833" w:rsidRPr="00F4425F">
        <w:rPr>
          <w:rStyle w:val="Nessuno"/>
          <w:rFonts w:ascii="Lato" w:hAnsi="Lato"/>
          <w:sz w:val="22"/>
          <w:szCs w:val="22"/>
        </w:rPr>
        <w:t>.</w:t>
      </w:r>
    </w:p>
    <w:p w14:paraId="6FBB88E4" w14:textId="77777777" w:rsidR="00F41DE0" w:rsidRDefault="00F41DE0">
      <w:pPr>
        <w:rPr>
          <w:rStyle w:val="Nessuno"/>
          <w:rFonts w:ascii="Arial" w:eastAsia="Arial" w:hAnsi="Arial" w:cs="Arial"/>
          <w:sz w:val="22"/>
          <w:szCs w:val="22"/>
        </w:rPr>
      </w:pPr>
    </w:p>
    <w:p w14:paraId="087F81E0" w14:textId="77777777" w:rsidR="00F41DE0" w:rsidRDefault="00EB0833">
      <w:pPr>
        <w:spacing w:after="200"/>
      </w:pPr>
      <w:r>
        <w:rPr>
          <w:rStyle w:val="Nessuno"/>
          <w:rFonts w:ascii="Arial" w:hAnsi="Arial"/>
          <w:b/>
          <w:bCs/>
          <w:sz w:val="22"/>
          <w:szCs w:val="22"/>
        </w:rPr>
        <w:t>Uffici stampa</w:t>
      </w:r>
      <w:r>
        <w:rPr>
          <w:rStyle w:val="Nessuno"/>
          <w:rFonts w:ascii="Arial" w:eastAsia="Arial" w:hAnsi="Arial" w:cs="Arial"/>
          <w:b/>
          <w:bCs/>
          <w:sz w:val="22"/>
          <w:szCs w:val="22"/>
        </w:rPr>
        <w:br/>
      </w:r>
      <w:r>
        <w:rPr>
          <w:rStyle w:val="Nessuno"/>
          <w:rFonts w:ascii="Arial" w:hAnsi="Arial"/>
          <w:sz w:val="22"/>
          <w:szCs w:val="22"/>
        </w:rPr>
        <w:t xml:space="preserve">Aurora Marin – Studio Comelli - </w:t>
      </w:r>
      <w:hyperlink r:id="rId8" w:history="1">
        <w:r>
          <w:rPr>
            <w:rStyle w:val="Hyperlink2"/>
          </w:rPr>
          <w:t>aurora@studiocomelli.eu</w:t>
        </w:r>
      </w:hyperlink>
      <w:r>
        <w:rPr>
          <w:rStyle w:val="Nessuno"/>
          <w:rFonts w:ascii="Arial" w:hAnsi="Arial"/>
          <w:sz w:val="22"/>
          <w:szCs w:val="22"/>
        </w:rPr>
        <w:t xml:space="preserve">  + 39 347 1722820</w:t>
      </w:r>
      <w:r>
        <w:rPr>
          <w:rStyle w:val="Nessuno"/>
          <w:rFonts w:ascii="Arial" w:hAnsi="Arial"/>
          <w:sz w:val="22"/>
          <w:szCs w:val="22"/>
        </w:rPr>
        <w:tab/>
      </w:r>
      <w:r>
        <w:rPr>
          <w:rStyle w:val="Nessuno"/>
          <w:rFonts w:ascii="Arial" w:eastAsia="Arial" w:hAnsi="Arial" w:cs="Arial"/>
          <w:sz w:val="22"/>
          <w:szCs w:val="22"/>
        </w:rPr>
        <w:br/>
      </w:r>
      <w:r>
        <w:rPr>
          <w:rStyle w:val="Nessuno"/>
          <w:rFonts w:ascii="Arial" w:hAnsi="Arial"/>
          <w:sz w:val="22"/>
          <w:szCs w:val="22"/>
        </w:rPr>
        <w:t>Simona Maldarelli – Pordenone Fiere – smaldarelli@fierapordenone.it + 39 380 3133728</w:t>
      </w:r>
    </w:p>
    <w:sectPr w:rsidR="00F41DE0" w:rsidSect="009C7A8E">
      <w:headerReference w:type="default" r:id="rId9"/>
      <w:footerReference w:type="default" r:id="rId10"/>
      <w:pgSz w:w="11900" w:h="16840"/>
      <w:pgMar w:top="2694" w:right="851" w:bottom="2410" w:left="851" w:header="992" w:footer="1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704E" w14:textId="77777777" w:rsidR="009C7A8E" w:rsidRDefault="009C7A8E">
      <w:r>
        <w:separator/>
      </w:r>
    </w:p>
  </w:endnote>
  <w:endnote w:type="continuationSeparator" w:id="0">
    <w:p w14:paraId="5C5824A9" w14:textId="77777777" w:rsidR="009C7A8E" w:rsidRDefault="009C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Lato Light">
    <w:altName w:val="Arial"/>
    <w:charset w:val="00"/>
    <w:family w:val="swiss"/>
    <w:pitch w:val="variable"/>
    <w:sig w:usb0="E10002FF" w:usb1="5000ECFF" w:usb2="00000021"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DAF9" w14:textId="77777777" w:rsidR="00F41DE0" w:rsidRDefault="00EB0833" w:rsidP="00325014">
    <w:pPr>
      <w:spacing w:line="288" w:lineRule="auto"/>
      <w:ind w:left="7788" w:right="-292"/>
      <w:rPr>
        <w:rStyle w:val="Nessuno"/>
        <w:rFonts w:ascii="Arial" w:eastAsia="Arial" w:hAnsi="Arial" w:cs="Arial"/>
        <w:b/>
        <w:bCs/>
        <w:sz w:val="14"/>
        <w:szCs w:val="14"/>
      </w:rPr>
    </w:pPr>
    <w:r>
      <w:rPr>
        <w:rStyle w:val="Nessuno"/>
        <w:rFonts w:ascii="Arial" w:hAnsi="Arial"/>
        <w:b/>
        <w:bCs/>
        <w:sz w:val="14"/>
        <w:szCs w:val="14"/>
      </w:rPr>
      <w:t>Convegni e comunicazione a cura di:</w:t>
    </w:r>
  </w:p>
  <w:p w14:paraId="53C77E2A" w14:textId="49B4B367" w:rsidR="00F41DE0" w:rsidRDefault="00325014">
    <w:pPr>
      <w:spacing w:line="276" w:lineRule="auto"/>
      <w:rPr>
        <w:rStyle w:val="Nessuno"/>
        <w:rFonts w:ascii="Lato Light" w:eastAsia="Lato Light" w:hAnsi="Lato Light" w:cs="Lato Light"/>
        <w:sz w:val="14"/>
        <w:szCs w:val="14"/>
      </w:rPr>
    </w:pPr>
    <w:r>
      <w:rPr>
        <w:noProof/>
      </w:rPr>
      <w:drawing>
        <wp:anchor distT="152400" distB="152400" distL="152400" distR="152400" simplePos="0" relativeHeight="251660288" behindDoc="1" locked="0" layoutInCell="1" allowOverlap="1" wp14:anchorId="4DCD70C9" wp14:editId="3D72859C">
          <wp:simplePos x="0" y="0"/>
          <wp:positionH relativeFrom="page">
            <wp:posOffset>5552440</wp:posOffset>
          </wp:positionH>
          <wp:positionV relativeFrom="page">
            <wp:posOffset>10163175</wp:posOffset>
          </wp:positionV>
          <wp:extent cx="1471930" cy="431800"/>
          <wp:effectExtent l="0" t="0" r="0" b="0"/>
          <wp:wrapNone/>
          <wp:docPr id="1839058511" name="officeArt object" descr="Immagine 651887386"/>
          <wp:cNvGraphicFramePr/>
          <a:graphic xmlns:a="http://schemas.openxmlformats.org/drawingml/2006/main">
            <a:graphicData uri="http://schemas.openxmlformats.org/drawingml/2006/picture">
              <pic:pic xmlns:pic="http://schemas.openxmlformats.org/drawingml/2006/picture">
                <pic:nvPicPr>
                  <pic:cNvPr id="1073741827" name="Immagine 651887386" descr="Immagine 651887386"/>
                  <pic:cNvPicPr>
                    <a:picLocks noChangeAspect="1"/>
                  </pic:cNvPicPr>
                </pic:nvPicPr>
                <pic:blipFill>
                  <a:blip r:embed="rId1"/>
                  <a:stretch>
                    <a:fillRect/>
                  </a:stretch>
                </pic:blipFill>
                <pic:spPr>
                  <a:xfrm>
                    <a:off x="0" y="0"/>
                    <a:ext cx="1471930" cy="431800"/>
                  </a:xfrm>
                  <a:prstGeom prst="rect">
                    <a:avLst/>
                  </a:prstGeom>
                  <a:ln w="12700" cap="flat">
                    <a:noFill/>
                    <a:miter lim="400000"/>
                  </a:ln>
                  <a:effectLst/>
                </pic:spPr>
              </pic:pic>
            </a:graphicData>
          </a:graphic>
        </wp:anchor>
      </w:drawing>
    </w:r>
    <w:r>
      <w:rPr>
        <w:rStyle w:val="Nessuno"/>
        <w:rFonts w:ascii="Arial" w:hAnsi="Arial"/>
        <w:b/>
        <w:bCs/>
        <w:sz w:val="14"/>
        <w:szCs w:val="14"/>
      </w:rPr>
      <w:t>Pordenone Fiere S.p.a.</w:t>
    </w:r>
    <w:r>
      <w:rPr>
        <w:rStyle w:val="Nessuno"/>
        <w:rFonts w:ascii="Lato Light" w:eastAsia="Lato Light" w:hAnsi="Lato Light" w:cs="Lato Light"/>
        <w:sz w:val="14"/>
        <w:szCs w:val="14"/>
      </w:rPr>
      <w:t xml:space="preserve"> - Viale Treviso 1 - 33170 Pordenone – Italy</w:t>
    </w:r>
  </w:p>
  <w:p w14:paraId="273FE6D4" w14:textId="33D2C421" w:rsidR="00F41DE0" w:rsidRDefault="00EB0833">
    <w:pPr>
      <w:spacing w:line="276" w:lineRule="auto"/>
      <w:rPr>
        <w:rStyle w:val="Nessuno"/>
        <w:rFonts w:ascii="Arial" w:eastAsia="Arial" w:hAnsi="Arial" w:cs="Arial"/>
        <w:b/>
        <w:bCs/>
        <w:sz w:val="14"/>
        <w:szCs w:val="14"/>
        <w:lang w:val="en-US"/>
      </w:rPr>
    </w:pPr>
    <w:r>
      <w:rPr>
        <w:rStyle w:val="Nessuno"/>
        <w:rFonts w:ascii="Lato Light" w:eastAsia="Lato Light" w:hAnsi="Lato Light" w:cs="Lato Light"/>
        <w:sz w:val="14"/>
        <w:szCs w:val="14"/>
        <w:lang w:val="en-US"/>
      </w:rPr>
      <w:t>Tel. +39 0434 232111 - Fax +39 0434 570415</w:t>
    </w:r>
    <w:r>
      <w:rPr>
        <w:rStyle w:val="Nessuno"/>
        <w:rFonts w:ascii="Lato Light" w:eastAsia="Lato Light" w:hAnsi="Lato Light" w:cs="Lato Light"/>
        <w:sz w:val="14"/>
        <w:szCs w:val="14"/>
        <w:lang w:val="en-US"/>
      </w:rPr>
      <w:tab/>
    </w:r>
    <w:r>
      <w:rPr>
        <w:rStyle w:val="Nessuno"/>
        <w:rFonts w:ascii="Lato Light" w:eastAsia="Lato Light" w:hAnsi="Lato Light" w:cs="Lato Light"/>
        <w:sz w:val="14"/>
        <w:szCs w:val="14"/>
        <w:lang w:val="en-US"/>
      </w:rPr>
      <w:tab/>
    </w:r>
  </w:p>
  <w:p w14:paraId="59871720" w14:textId="77777777" w:rsidR="00F41DE0" w:rsidRDefault="00EB0833">
    <w:pPr>
      <w:spacing w:line="276" w:lineRule="auto"/>
      <w:rPr>
        <w:rStyle w:val="Nessuno"/>
        <w:rFonts w:ascii="Lato Light" w:eastAsia="Lato Light" w:hAnsi="Lato Light" w:cs="Lato Light"/>
        <w:sz w:val="14"/>
        <w:szCs w:val="14"/>
        <w:lang w:val="en-US"/>
      </w:rPr>
    </w:pPr>
    <w:r>
      <w:rPr>
        <w:rStyle w:val="Nessuno"/>
        <w:rFonts w:ascii="Lato Light" w:eastAsia="Lato Light" w:hAnsi="Lato Light" w:cs="Lato Light"/>
        <w:sz w:val="14"/>
        <w:szCs w:val="14"/>
        <w:lang w:val="en-US"/>
      </w:rPr>
      <w:t xml:space="preserve">pec: amministrazione@pec.fierapordenone.it </w:t>
    </w:r>
  </w:p>
  <w:p w14:paraId="2E8F04BC" w14:textId="77777777" w:rsidR="00F41DE0" w:rsidRDefault="00EB0833">
    <w:pPr>
      <w:spacing w:line="276" w:lineRule="auto"/>
    </w:pPr>
    <w:r>
      <w:rPr>
        <w:rStyle w:val="Nessuno"/>
        <w:rFonts w:ascii="Lato Light" w:eastAsia="Lato Light" w:hAnsi="Lato Light" w:cs="Lato Light"/>
        <w:sz w:val="14"/>
        <w:szCs w:val="14"/>
        <w:lang w:val="en-US"/>
      </w:rPr>
      <w:t>P.IVA: 00076940931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3410" w14:textId="77777777" w:rsidR="009C7A8E" w:rsidRDefault="009C7A8E">
      <w:r>
        <w:separator/>
      </w:r>
    </w:p>
  </w:footnote>
  <w:footnote w:type="continuationSeparator" w:id="0">
    <w:p w14:paraId="0B4AFD6D" w14:textId="77777777" w:rsidR="009C7A8E" w:rsidRDefault="009C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A023" w14:textId="5050E02B" w:rsidR="00F41DE0" w:rsidRDefault="00EB0833">
    <w:pPr>
      <w:jc w:val="right"/>
      <w:rPr>
        <w:rFonts w:ascii="Arial" w:eastAsia="Arial" w:hAnsi="Arial" w:cs="Arial"/>
        <w:b/>
        <w:bCs/>
        <w:color w:val="3C3C3B"/>
        <w:sz w:val="30"/>
        <w:szCs w:val="30"/>
        <w:u w:color="3C3C3B"/>
      </w:rPr>
    </w:pPr>
    <w:r>
      <w:rPr>
        <w:noProof/>
      </w:rPr>
      <w:drawing>
        <wp:anchor distT="152400" distB="152400" distL="152400" distR="152400" simplePos="0" relativeHeight="251658240" behindDoc="1" locked="0" layoutInCell="1" allowOverlap="1" wp14:anchorId="2968117C" wp14:editId="7F604ACB">
          <wp:simplePos x="0" y="0"/>
          <wp:positionH relativeFrom="page">
            <wp:posOffset>304165</wp:posOffset>
          </wp:positionH>
          <wp:positionV relativeFrom="page">
            <wp:posOffset>239395</wp:posOffset>
          </wp:positionV>
          <wp:extent cx="2937164" cy="1018309"/>
          <wp:effectExtent l="0" t="0" r="0" b="0"/>
          <wp:wrapNone/>
          <wp:docPr id="20934601" name="officeArt object" descr="Immagine 1744002418"/>
          <wp:cNvGraphicFramePr/>
          <a:graphic xmlns:a="http://schemas.openxmlformats.org/drawingml/2006/main">
            <a:graphicData uri="http://schemas.openxmlformats.org/drawingml/2006/picture">
              <pic:pic xmlns:pic="http://schemas.openxmlformats.org/drawingml/2006/picture">
                <pic:nvPicPr>
                  <pic:cNvPr id="1073741825" name="Immagine 1744002418" descr="Immagine 1744002418"/>
                  <pic:cNvPicPr>
                    <a:picLocks noChangeAspect="1"/>
                  </pic:cNvPicPr>
                </pic:nvPicPr>
                <pic:blipFill>
                  <a:blip r:embed="rId1"/>
                  <a:srcRect l="32765"/>
                  <a:stretch>
                    <a:fillRect/>
                  </a:stretch>
                </pic:blipFill>
                <pic:spPr>
                  <a:xfrm>
                    <a:off x="0" y="0"/>
                    <a:ext cx="2937164" cy="1018309"/>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22BDACD8" wp14:editId="619C8CAB">
              <wp:simplePos x="0" y="0"/>
              <wp:positionH relativeFrom="page">
                <wp:posOffset>534035</wp:posOffset>
              </wp:positionH>
              <wp:positionV relativeFrom="page">
                <wp:posOffset>10218420</wp:posOffset>
              </wp:positionV>
              <wp:extent cx="0" cy="12701"/>
              <wp:effectExtent l="0" t="0" r="0" b="0"/>
              <wp:wrapNone/>
              <wp:docPr id="1073741826" name="officeArt object" descr="Connettore 2 27"/>
              <wp:cNvGraphicFramePr/>
              <a:graphic xmlns:a="http://schemas.openxmlformats.org/drawingml/2006/main">
                <a:graphicData uri="http://schemas.microsoft.com/office/word/2010/wordprocessingShape">
                  <wps:wsp>
                    <wps:cNvCnPr/>
                    <wps:spPr>
                      <a:xfrm>
                        <a:off x="0" y="0"/>
                        <a:ext cx="0" cy="12701"/>
                      </a:xfrm>
                      <a:prstGeom prst="line">
                        <a:avLst/>
                      </a:prstGeom>
                      <a:noFill/>
                      <a:ln w="9525" cap="flat">
                        <a:solidFill>
                          <a:srgbClr val="000000"/>
                        </a:solidFill>
                        <a:prstDash val="solid"/>
                        <a:miter lim="800000"/>
                      </a:ln>
                      <a:effectLst/>
                    </wps:spPr>
                    <wps:bodyPr/>
                  </wps:wsp>
                </a:graphicData>
              </a:graphic>
            </wp:anchor>
          </w:drawing>
        </mc:Choice>
        <mc:Fallback>
          <w:pict>
            <v:line w14:anchorId="5F09A8CD" id="officeArt object" o:spid="_x0000_s1026" alt="Connettore 2 27"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42.05pt,804.6pt" to="42.05pt,8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">
              <v:stroke joinstyle="miter"/>
              <w10:wrap anchorx="page" anchory="page"/>
            </v:line>
          </w:pict>
        </mc:Fallback>
      </mc:AlternateContent>
    </w:r>
    <w:r>
      <w:rPr>
        <w:rFonts w:ascii="Arial" w:hAnsi="Arial"/>
        <w:sz w:val="30"/>
        <w:szCs w:val="30"/>
      </w:rPr>
      <w:t>20 – 21 MARZO 2024</w:t>
    </w:r>
  </w:p>
  <w:p w14:paraId="46E8612A" w14:textId="77777777" w:rsidR="00F41DE0" w:rsidRDefault="00000000">
    <w:pPr>
      <w:jc w:val="right"/>
    </w:pPr>
    <w:hyperlink r:id="rId2" w:history="1">
      <w:r w:rsidR="00EB0833">
        <w:rPr>
          <w:rStyle w:val="Hyperlink0"/>
        </w:rPr>
        <w:t>www.novelfarmexpo.it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E0"/>
    <w:rsid w:val="00066593"/>
    <w:rsid w:val="0006755E"/>
    <w:rsid w:val="00071B27"/>
    <w:rsid w:val="000729BF"/>
    <w:rsid w:val="000D7EF1"/>
    <w:rsid w:val="000E0F7D"/>
    <w:rsid w:val="00123A5A"/>
    <w:rsid w:val="00132A38"/>
    <w:rsid w:val="0017198A"/>
    <w:rsid w:val="00191C00"/>
    <w:rsid w:val="001935B0"/>
    <w:rsid w:val="001A7B25"/>
    <w:rsid w:val="0021717B"/>
    <w:rsid w:val="00220565"/>
    <w:rsid w:val="00234CF5"/>
    <w:rsid w:val="00251AA5"/>
    <w:rsid w:val="00296A8C"/>
    <w:rsid w:val="002A3AC2"/>
    <w:rsid w:val="002A7E1F"/>
    <w:rsid w:val="002E5AC5"/>
    <w:rsid w:val="002F2687"/>
    <w:rsid w:val="00325014"/>
    <w:rsid w:val="0034306A"/>
    <w:rsid w:val="003942D5"/>
    <w:rsid w:val="0039680E"/>
    <w:rsid w:val="003A70A3"/>
    <w:rsid w:val="003F2206"/>
    <w:rsid w:val="004257EC"/>
    <w:rsid w:val="004D5B97"/>
    <w:rsid w:val="00523EF8"/>
    <w:rsid w:val="005324B4"/>
    <w:rsid w:val="00540E94"/>
    <w:rsid w:val="0055425F"/>
    <w:rsid w:val="005701ED"/>
    <w:rsid w:val="0058653A"/>
    <w:rsid w:val="005D6840"/>
    <w:rsid w:val="005F6F89"/>
    <w:rsid w:val="00603B32"/>
    <w:rsid w:val="00612F48"/>
    <w:rsid w:val="00655126"/>
    <w:rsid w:val="006574AB"/>
    <w:rsid w:val="006677C3"/>
    <w:rsid w:val="00670DDB"/>
    <w:rsid w:val="00687DE7"/>
    <w:rsid w:val="006936CA"/>
    <w:rsid w:val="006A2A11"/>
    <w:rsid w:val="006D226C"/>
    <w:rsid w:val="006E5EEE"/>
    <w:rsid w:val="00741858"/>
    <w:rsid w:val="00757CA7"/>
    <w:rsid w:val="007622F2"/>
    <w:rsid w:val="00772658"/>
    <w:rsid w:val="007C6401"/>
    <w:rsid w:val="007D311B"/>
    <w:rsid w:val="007F498D"/>
    <w:rsid w:val="00844686"/>
    <w:rsid w:val="00845D91"/>
    <w:rsid w:val="00880C76"/>
    <w:rsid w:val="008A0AB1"/>
    <w:rsid w:val="008B3E08"/>
    <w:rsid w:val="008B46E1"/>
    <w:rsid w:val="009646FA"/>
    <w:rsid w:val="0097188C"/>
    <w:rsid w:val="0097636E"/>
    <w:rsid w:val="009B1301"/>
    <w:rsid w:val="009B2EDB"/>
    <w:rsid w:val="009C4F02"/>
    <w:rsid w:val="009C7A8E"/>
    <w:rsid w:val="009F4AC0"/>
    <w:rsid w:val="00A400B4"/>
    <w:rsid w:val="00A7150D"/>
    <w:rsid w:val="00A763D7"/>
    <w:rsid w:val="00A84E8C"/>
    <w:rsid w:val="00B75C60"/>
    <w:rsid w:val="00B908B2"/>
    <w:rsid w:val="00BB06CE"/>
    <w:rsid w:val="00BE5790"/>
    <w:rsid w:val="00C129B7"/>
    <w:rsid w:val="00C15241"/>
    <w:rsid w:val="00C93A9A"/>
    <w:rsid w:val="00CB6644"/>
    <w:rsid w:val="00DF5430"/>
    <w:rsid w:val="00E565E4"/>
    <w:rsid w:val="00E8759A"/>
    <w:rsid w:val="00EA55B2"/>
    <w:rsid w:val="00EB0833"/>
    <w:rsid w:val="00EB4C61"/>
    <w:rsid w:val="00F0687E"/>
    <w:rsid w:val="00F21C12"/>
    <w:rsid w:val="00F41DE0"/>
    <w:rsid w:val="00F4425F"/>
    <w:rsid w:val="00F7412F"/>
    <w:rsid w:val="00FC70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241FF"/>
  <w15:docId w15:val="{43996638-E5C5-4798-AEF8-8195FF2E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essuno">
    <w:name w:val="Nessuno"/>
  </w:style>
  <w:style w:type="character" w:customStyle="1" w:styleId="Hyperlink0">
    <w:name w:val="Hyperlink.0"/>
    <w:basedOn w:val="Nessuno"/>
    <w:rPr>
      <w:rFonts w:ascii="Arial" w:eastAsia="Arial" w:hAnsi="Arial" w:cs="Arial"/>
      <w:color w:val="6A9B3E"/>
      <w:sz w:val="29"/>
      <w:szCs w:val="29"/>
      <w:u w:color="6A9B3E"/>
      <w14:textOutline w14:w="0" w14:cap="rnd" w14:cmpd="sng" w14:algn="ctr">
        <w14:noFill/>
        <w14:prstDash w14:val="solid"/>
        <w14:bevel/>
      </w14:textOutline>
    </w:rPr>
  </w:style>
  <w:style w:type="character" w:customStyle="1" w:styleId="Link">
    <w:name w:val="Link"/>
    <w:rPr>
      <w:color w:val="00B050"/>
      <w:u w:val="single" w:color="00B050"/>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color w:val="00B050"/>
      <w:sz w:val="22"/>
      <w:szCs w:val="22"/>
      <w:u w:val="single" w:color="00B050"/>
      <w14:textOutline w14:w="0" w14:cap="rnd" w14:cmpd="sng" w14:algn="ctr">
        <w14:noFill/>
        <w14:prstDash w14:val="solid"/>
        <w14:bevel/>
      </w14:textOutline>
    </w:rPr>
  </w:style>
  <w:style w:type="character" w:customStyle="1" w:styleId="Hyperlink2">
    <w:name w:val="Hyperlink.2"/>
    <w:basedOn w:val="Nessuno"/>
    <w:rPr>
      <w:rFonts w:ascii="Arial" w:eastAsia="Arial" w:hAnsi="Arial" w:cs="Arial"/>
      <w:color w:val="0563C1"/>
      <w:sz w:val="22"/>
      <w:szCs w:val="22"/>
      <w:u w:val="single" w:color="0563C1"/>
      <w14:textOutline w14:w="0" w14:cap="rnd" w14:cmpd="sng" w14:algn="ctr">
        <w14:noFill/>
        <w14:prstDash w14:val="solid"/>
        <w14:bevel/>
      </w14:textOutline>
    </w:rPr>
  </w:style>
  <w:style w:type="paragraph" w:styleId="Revisione">
    <w:name w:val="Revision"/>
    <w:hidden/>
    <w:uiPriority w:val="99"/>
    <w:semiHidden/>
    <w:rsid w:val="0058653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4"/>
      <w:szCs w:val="24"/>
      <w:u w:color="000000"/>
    </w:rPr>
  </w:style>
  <w:style w:type="paragraph" w:styleId="Intestazione">
    <w:name w:val="header"/>
    <w:basedOn w:val="Normale"/>
    <w:link w:val="IntestazioneCarattere"/>
    <w:uiPriority w:val="99"/>
    <w:unhideWhenUsed/>
    <w:rsid w:val="00325014"/>
    <w:pPr>
      <w:tabs>
        <w:tab w:val="center" w:pos="4819"/>
        <w:tab w:val="right" w:pos="9638"/>
      </w:tabs>
    </w:pPr>
  </w:style>
  <w:style w:type="character" w:customStyle="1" w:styleId="IntestazioneCarattere">
    <w:name w:val="Intestazione Carattere"/>
    <w:basedOn w:val="Carpredefinitoparagrafo"/>
    <w:link w:val="Intestazione"/>
    <w:uiPriority w:val="99"/>
    <w:rsid w:val="00325014"/>
    <w:rPr>
      <w:rFonts w:ascii="Calibri" w:hAnsi="Calibri" w:cs="Arial Unicode MS"/>
      <w:color w:val="000000"/>
      <w:sz w:val="24"/>
      <w:szCs w:val="24"/>
      <w:u w:color="000000"/>
    </w:rPr>
  </w:style>
  <w:style w:type="paragraph" w:styleId="Pidipagina">
    <w:name w:val="footer"/>
    <w:basedOn w:val="Normale"/>
    <w:link w:val="PidipaginaCarattere"/>
    <w:uiPriority w:val="99"/>
    <w:unhideWhenUsed/>
    <w:rsid w:val="00325014"/>
    <w:pPr>
      <w:tabs>
        <w:tab w:val="center" w:pos="4819"/>
        <w:tab w:val="right" w:pos="9638"/>
      </w:tabs>
    </w:pPr>
  </w:style>
  <w:style w:type="character" w:customStyle="1" w:styleId="PidipaginaCarattere">
    <w:name w:val="Piè di pagina Carattere"/>
    <w:basedOn w:val="Carpredefinitoparagrafo"/>
    <w:link w:val="Pidipagina"/>
    <w:uiPriority w:val="99"/>
    <w:rsid w:val="00325014"/>
    <w:rPr>
      <w:rFonts w:ascii="Calibri" w:hAnsi="Calibri" w:cs="Arial Unicode MS"/>
      <w:color w:val="000000"/>
      <w:sz w:val="24"/>
      <w:szCs w:val="24"/>
      <w:u w:color="000000"/>
    </w:rPr>
  </w:style>
  <w:style w:type="character" w:customStyle="1" w:styleId="nessuno0">
    <w:name w:val="nessuno"/>
    <w:basedOn w:val="Carpredefinitoparagrafo"/>
    <w:rsid w:val="00741858"/>
  </w:style>
  <w:style w:type="character" w:styleId="Rimandocommento">
    <w:name w:val="annotation reference"/>
    <w:basedOn w:val="Carpredefinitoparagrafo"/>
    <w:uiPriority w:val="99"/>
    <w:semiHidden/>
    <w:unhideWhenUsed/>
    <w:rsid w:val="009B1301"/>
    <w:rPr>
      <w:sz w:val="16"/>
      <w:szCs w:val="16"/>
    </w:rPr>
  </w:style>
  <w:style w:type="paragraph" w:styleId="Testocommento">
    <w:name w:val="annotation text"/>
    <w:basedOn w:val="Normale"/>
    <w:link w:val="TestocommentoCarattere"/>
    <w:uiPriority w:val="99"/>
    <w:semiHidden/>
    <w:unhideWhenUsed/>
    <w:rsid w:val="009B1301"/>
    <w:rPr>
      <w:sz w:val="20"/>
      <w:szCs w:val="20"/>
    </w:rPr>
  </w:style>
  <w:style w:type="character" w:customStyle="1" w:styleId="TestocommentoCarattere">
    <w:name w:val="Testo commento Carattere"/>
    <w:basedOn w:val="Carpredefinitoparagrafo"/>
    <w:link w:val="Testocommento"/>
    <w:uiPriority w:val="99"/>
    <w:semiHidden/>
    <w:rsid w:val="009B1301"/>
    <w:rPr>
      <w:rFonts w:ascii="Calibri" w:hAnsi="Calibri"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9B1301"/>
    <w:rPr>
      <w:b/>
      <w:bCs/>
    </w:rPr>
  </w:style>
  <w:style w:type="character" w:customStyle="1" w:styleId="SoggettocommentoCarattere">
    <w:name w:val="Soggetto commento Carattere"/>
    <w:basedOn w:val="TestocommentoCarattere"/>
    <w:link w:val="Soggettocommento"/>
    <w:uiPriority w:val="99"/>
    <w:semiHidden/>
    <w:rsid w:val="009B1301"/>
    <w:rPr>
      <w:rFonts w:ascii="Calibri" w:hAnsi="Calibri"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ora@studiocomelli.eu" TargetMode="External"/><Relationship Id="rId3" Type="http://schemas.openxmlformats.org/officeDocument/2006/relationships/settings" Target="settings.xml"/><Relationship Id="rId7" Type="http://schemas.openxmlformats.org/officeDocument/2006/relationships/hyperlink" Target="http://www.novelfarmexp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novelfarmexp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66EB0-8E9E-4D60-9744-E13124EB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827</Words>
  <Characters>4833</Characters>
  <Application>Microsoft Office Word</Application>
  <DocSecurity>0</DocSecurity>
  <Lines>74</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De Odorico</dc:creator>
  <cp:lastModifiedBy>Aurora Marin</cp:lastModifiedBy>
  <cp:revision>4</cp:revision>
  <dcterms:created xsi:type="dcterms:W3CDTF">2024-03-07T08:40:00Z</dcterms:created>
  <dcterms:modified xsi:type="dcterms:W3CDTF">2024-03-07T08:47:00Z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2dfe170f2fee7d921fd2d7dfd12cf6e0a5d9082aa4670e121bec482024824473</vt:lpwstr>
  </property>
</Properties>
</file>