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0BFC86" w14:textId="77777777" w:rsidR="00846F58" w:rsidRDefault="00846F58" w:rsidP="00D820A2">
      <w:pPr>
        <w:jc w:val="center"/>
        <w:rPr>
          <w:rFonts w:ascii="Lato" w:eastAsia="Lato" w:hAnsi="Lato" w:cs="Lato"/>
          <w:b/>
          <w:bCs/>
          <w:sz w:val="32"/>
          <w:szCs w:val="32"/>
        </w:rPr>
      </w:pPr>
    </w:p>
    <w:p w14:paraId="78BBAA6F" w14:textId="77777777" w:rsidR="003A1225" w:rsidRDefault="00BE4BAB" w:rsidP="00BE4BAB">
      <w:pPr>
        <w:jc w:val="center"/>
        <w:rPr>
          <w:rFonts w:ascii="Lato" w:eastAsia="Lato" w:hAnsi="Lato" w:cs="Lato"/>
          <w:b/>
          <w:bCs/>
          <w:sz w:val="32"/>
          <w:szCs w:val="32"/>
        </w:rPr>
      </w:pPr>
      <w:r>
        <w:rPr>
          <w:rFonts w:ascii="Lato" w:eastAsia="Lato" w:hAnsi="Lato" w:cs="Lato"/>
          <w:b/>
          <w:bCs/>
          <w:sz w:val="32"/>
          <w:szCs w:val="32"/>
        </w:rPr>
        <w:t xml:space="preserve">Innovazione, sostenibilità e qualità del prodotto </w:t>
      </w:r>
    </w:p>
    <w:p w14:paraId="462D92D9" w14:textId="3AA0E18B" w:rsidR="00D820A2" w:rsidRPr="00846F58" w:rsidRDefault="00BE4BAB" w:rsidP="003A1225">
      <w:pPr>
        <w:jc w:val="center"/>
        <w:rPr>
          <w:rFonts w:ascii="Lato" w:eastAsia="Lato" w:hAnsi="Lato" w:cs="Lato"/>
          <w:b/>
          <w:bCs/>
          <w:sz w:val="32"/>
          <w:szCs w:val="32"/>
        </w:rPr>
      </w:pPr>
      <w:r>
        <w:rPr>
          <w:rFonts w:ascii="Lato" w:eastAsia="Lato" w:hAnsi="Lato" w:cs="Lato"/>
          <w:b/>
          <w:bCs/>
          <w:sz w:val="32"/>
          <w:szCs w:val="32"/>
        </w:rPr>
        <w:t xml:space="preserve">le parole d’ordine di </w:t>
      </w:r>
      <w:proofErr w:type="spellStart"/>
      <w:r w:rsidR="00F54538" w:rsidRPr="00846F58">
        <w:rPr>
          <w:rFonts w:ascii="Lato" w:eastAsia="Lato" w:hAnsi="Lato" w:cs="Lato"/>
          <w:b/>
          <w:bCs/>
          <w:sz w:val="32"/>
          <w:szCs w:val="32"/>
        </w:rPr>
        <w:t>NovelFarm</w:t>
      </w:r>
      <w:proofErr w:type="spellEnd"/>
      <w:r>
        <w:rPr>
          <w:rFonts w:ascii="Lato" w:eastAsia="Lato" w:hAnsi="Lato" w:cs="Lato"/>
          <w:b/>
          <w:bCs/>
          <w:sz w:val="32"/>
          <w:szCs w:val="32"/>
        </w:rPr>
        <w:t xml:space="preserve"> 2025</w:t>
      </w:r>
    </w:p>
    <w:p w14:paraId="3D05DF26" w14:textId="77777777" w:rsidR="00D820A2" w:rsidRDefault="00D820A2" w:rsidP="00D820A2">
      <w:pPr>
        <w:jc w:val="center"/>
        <w:rPr>
          <w:rFonts w:ascii="Lato" w:eastAsia="Lato" w:hAnsi="Lato" w:cs="Lato"/>
          <w:sz w:val="28"/>
          <w:szCs w:val="28"/>
        </w:rPr>
      </w:pPr>
    </w:p>
    <w:p w14:paraId="33B5BF1E" w14:textId="4829D592" w:rsidR="002E0B53" w:rsidRPr="00BB5507" w:rsidRDefault="009779A3" w:rsidP="00BF0D66">
      <w:pPr>
        <w:jc w:val="center"/>
        <w:rPr>
          <w:rFonts w:ascii="Lato" w:eastAsia="Lato" w:hAnsi="Lato" w:cs="Lato"/>
          <w:i/>
          <w:iCs/>
          <w:sz w:val="26"/>
          <w:szCs w:val="26"/>
        </w:rPr>
      </w:pPr>
      <w:r w:rsidRPr="00BB5507">
        <w:rPr>
          <w:rFonts w:ascii="Lato" w:eastAsia="Lato" w:hAnsi="Lato" w:cs="Lato"/>
          <w:i/>
          <w:iCs/>
          <w:sz w:val="26"/>
          <w:szCs w:val="26"/>
        </w:rPr>
        <w:t>La manifestazione fieristica torna i</w:t>
      </w:r>
      <w:r w:rsidR="00D820A2" w:rsidRPr="00BB5507">
        <w:rPr>
          <w:rFonts w:ascii="Lato" w:eastAsia="Lato" w:hAnsi="Lato" w:cs="Lato"/>
          <w:i/>
          <w:iCs/>
          <w:sz w:val="26"/>
          <w:szCs w:val="26"/>
        </w:rPr>
        <w:t>l 1</w:t>
      </w:r>
      <w:r w:rsidR="00F54538" w:rsidRPr="00BB5507">
        <w:rPr>
          <w:rFonts w:ascii="Lato" w:eastAsia="Lato" w:hAnsi="Lato" w:cs="Lato"/>
          <w:i/>
          <w:iCs/>
          <w:sz w:val="26"/>
          <w:szCs w:val="26"/>
        </w:rPr>
        <w:t>2</w:t>
      </w:r>
      <w:r w:rsidR="00D820A2" w:rsidRPr="00BB5507">
        <w:rPr>
          <w:rFonts w:ascii="Lato" w:eastAsia="Lato" w:hAnsi="Lato" w:cs="Lato"/>
          <w:i/>
          <w:iCs/>
          <w:sz w:val="26"/>
          <w:szCs w:val="26"/>
        </w:rPr>
        <w:t xml:space="preserve"> e 1</w:t>
      </w:r>
      <w:r w:rsidR="00F54538" w:rsidRPr="00BB5507">
        <w:rPr>
          <w:rFonts w:ascii="Lato" w:eastAsia="Lato" w:hAnsi="Lato" w:cs="Lato"/>
          <w:i/>
          <w:iCs/>
          <w:sz w:val="26"/>
          <w:szCs w:val="26"/>
        </w:rPr>
        <w:t>3</w:t>
      </w:r>
      <w:r w:rsidR="00D820A2" w:rsidRPr="00BB5507">
        <w:rPr>
          <w:rFonts w:ascii="Lato" w:eastAsia="Lato" w:hAnsi="Lato" w:cs="Lato"/>
          <w:i/>
          <w:iCs/>
          <w:sz w:val="26"/>
          <w:szCs w:val="26"/>
        </w:rPr>
        <w:t xml:space="preserve"> febbraio </w:t>
      </w:r>
      <w:r w:rsidR="00846F58" w:rsidRPr="00BB5507">
        <w:rPr>
          <w:rFonts w:ascii="Lato" w:eastAsia="Lato" w:hAnsi="Lato" w:cs="Lato"/>
          <w:i/>
          <w:iCs/>
          <w:sz w:val="26"/>
          <w:szCs w:val="26"/>
        </w:rPr>
        <w:t xml:space="preserve">prossimi </w:t>
      </w:r>
      <w:r w:rsidR="00D820A2" w:rsidRPr="00BB5507">
        <w:rPr>
          <w:rFonts w:ascii="Lato" w:eastAsia="Lato" w:hAnsi="Lato" w:cs="Lato"/>
          <w:i/>
          <w:iCs/>
          <w:sz w:val="26"/>
          <w:szCs w:val="26"/>
        </w:rPr>
        <w:t>a Pordenone Fiere</w:t>
      </w:r>
      <w:r w:rsidRPr="00BB5507">
        <w:rPr>
          <w:rFonts w:ascii="Lato" w:eastAsia="Lato" w:hAnsi="Lato" w:cs="Lato"/>
          <w:i/>
          <w:iCs/>
          <w:sz w:val="26"/>
          <w:szCs w:val="26"/>
        </w:rPr>
        <w:t xml:space="preserve"> per</w:t>
      </w:r>
      <w:r w:rsidR="00D820A2" w:rsidRPr="00BB5507">
        <w:rPr>
          <w:rFonts w:ascii="Lato" w:eastAsia="Lato" w:hAnsi="Lato" w:cs="Lato"/>
          <w:i/>
          <w:iCs/>
          <w:sz w:val="26"/>
          <w:szCs w:val="26"/>
        </w:rPr>
        <w:t xml:space="preserve"> la </w:t>
      </w:r>
      <w:r w:rsidR="00BE4BAB" w:rsidRPr="00BB5507">
        <w:rPr>
          <w:rFonts w:ascii="Lato" w:eastAsia="Lato" w:hAnsi="Lato" w:cs="Lato"/>
          <w:i/>
          <w:iCs/>
          <w:sz w:val="26"/>
          <w:szCs w:val="26"/>
        </w:rPr>
        <w:t>4</w:t>
      </w:r>
      <w:r w:rsidRPr="00BB5507">
        <w:rPr>
          <w:rFonts w:ascii="Lato" w:eastAsia="Lato" w:hAnsi="Lato" w:cs="Lato"/>
          <w:i/>
          <w:iCs/>
          <w:sz w:val="26"/>
          <w:szCs w:val="26"/>
          <w:vertAlign w:val="superscript"/>
        </w:rPr>
        <w:t>a</w:t>
      </w:r>
      <w:r w:rsidRPr="00BB5507">
        <w:rPr>
          <w:rFonts w:ascii="Lato" w:eastAsia="Lato" w:hAnsi="Lato" w:cs="Lato"/>
          <w:i/>
          <w:iCs/>
          <w:sz w:val="26"/>
          <w:szCs w:val="26"/>
        </w:rPr>
        <w:t xml:space="preserve"> edizione.</w:t>
      </w:r>
      <w:r w:rsidR="00BE4BAB" w:rsidRPr="00BB5507">
        <w:rPr>
          <w:rFonts w:ascii="Lato" w:eastAsia="Lato" w:hAnsi="Lato" w:cs="Lato"/>
          <w:i/>
          <w:iCs/>
          <w:sz w:val="26"/>
          <w:szCs w:val="26"/>
        </w:rPr>
        <w:t xml:space="preserve"> Due giornate di conferenze e workshop affiancano l’area espositiva</w:t>
      </w:r>
    </w:p>
    <w:p w14:paraId="2184B1A0" w14:textId="77777777" w:rsidR="00D820A2" w:rsidRDefault="00D820A2">
      <w:pPr>
        <w:rPr>
          <w:rFonts w:ascii="Lato" w:eastAsia="Lato" w:hAnsi="Lato" w:cs="Lato"/>
          <w:sz w:val="28"/>
          <w:szCs w:val="28"/>
        </w:rPr>
      </w:pPr>
    </w:p>
    <w:p w14:paraId="286B0077" w14:textId="650F99FB" w:rsidR="002E0B53" w:rsidRPr="00BB5507" w:rsidRDefault="009779A3" w:rsidP="00BB5507">
      <w:pPr>
        <w:jc w:val="both"/>
        <w:rPr>
          <w:rFonts w:ascii="Lato" w:eastAsia="Lato" w:hAnsi="Lato" w:cs="Lato"/>
          <w:sz w:val="22"/>
          <w:szCs w:val="22"/>
        </w:rPr>
      </w:pPr>
      <w:r w:rsidRPr="00BB5507">
        <w:rPr>
          <w:rFonts w:ascii="Lato" w:eastAsia="Lato" w:hAnsi="Lato" w:cs="Lato"/>
          <w:i/>
          <w:iCs/>
          <w:sz w:val="22"/>
          <w:szCs w:val="22"/>
        </w:rPr>
        <w:t>Pordenone</w:t>
      </w:r>
      <w:r w:rsidR="003A1225" w:rsidRPr="00BB5507">
        <w:rPr>
          <w:rFonts w:ascii="Lato" w:eastAsia="Lato" w:hAnsi="Lato" w:cs="Lato"/>
          <w:i/>
          <w:iCs/>
          <w:sz w:val="22"/>
          <w:szCs w:val="22"/>
        </w:rPr>
        <w:t>,</w:t>
      </w:r>
      <w:r w:rsidRPr="00BB5507">
        <w:rPr>
          <w:rFonts w:ascii="Lato" w:eastAsia="Lato" w:hAnsi="Lato" w:cs="Lato"/>
          <w:i/>
          <w:iCs/>
          <w:sz w:val="22"/>
          <w:szCs w:val="22"/>
        </w:rPr>
        <w:t xml:space="preserve"> </w:t>
      </w:r>
      <w:r w:rsidR="00F54538" w:rsidRPr="00BB5507">
        <w:rPr>
          <w:rFonts w:ascii="Lato" w:eastAsia="Lato" w:hAnsi="Lato" w:cs="Lato"/>
          <w:i/>
          <w:iCs/>
          <w:sz w:val="22"/>
          <w:szCs w:val="22"/>
        </w:rPr>
        <w:t>1</w:t>
      </w:r>
      <w:r w:rsidR="00BB5507" w:rsidRPr="00BB5507">
        <w:rPr>
          <w:rFonts w:ascii="Lato" w:eastAsia="Lato" w:hAnsi="Lato" w:cs="Lato"/>
          <w:i/>
          <w:iCs/>
          <w:sz w:val="22"/>
          <w:szCs w:val="22"/>
        </w:rPr>
        <w:t xml:space="preserve">3 </w:t>
      </w:r>
      <w:r w:rsidR="00BE4BAB" w:rsidRPr="00BB5507">
        <w:rPr>
          <w:rFonts w:ascii="Lato" w:eastAsia="Lato" w:hAnsi="Lato" w:cs="Lato"/>
          <w:i/>
          <w:iCs/>
          <w:sz w:val="22"/>
          <w:szCs w:val="22"/>
        </w:rPr>
        <w:t xml:space="preserve">dicembre </w:t>
      </w:r>
      <w:r w:rsidR="00846F58" w:rsidRPr="00BB5507">
        <w:rPr>
          <w:rFonts w:ascii="Lato" w:eastAsia="Lato" w:hAnsi="Lato" w:cs="Lato"/>
          <w:i/>
          <w:iCs/>
          <w:sz w:val="22"/>
          <w:szCs w:val="22"/>
        </w:rPr>
        <w:t>2024</w:t>
      </w:r>
      <w:r w:rsidR="003A1225" w:rsidRPr="00BB5507">
        <w:rPr>
          <w:rFonts w:ascii="Lato" w:eastAsia="Lato" w:hAnsi="Lato" w:cs="Lato"/>
          <w:i/>
          <w:iCs/>
          <w:sz w:val="22"/>
          <w:szCs w:val="22"/>
        </w:rPr>
        <w:t xml:space="preserve"> -L’</w:t>
      </w:r>
      <w:r w:rsidR="003A1225" w:rsidRPr="00BB5507">
        <w:rPr>
          <w:rFonts w:ascii="Lato" w:eastAsia="Lato" w:hAnsi="Lato" w:cs="Lato"/>
          <w:sz w:val="22"/>
          <w:szCs w:val="22"/>
        </w:rPr>
        <w:t>a</w:t>
      </w:r>
      <w:r w:rsidR="006B4BAA" w:rsidRPr="00BB5507">
        <w:rPr>
          <w:rFonts w:ascii="Lato" w:eastAsia="Lato" w:hAnsi="Lato" w:cs="Lato"/>
          <w:sz w:val="22"/>
          <w:szCs w:val="22"/>
        </w:rPr>
        <w:t>ppuntamento è per il 1</w:t>
      </w:r>
      <w:r w:rsidR="002F6812" w:rsidRPr="00BB5507">
        <w:rPr>
          <w:rFonts w:ascii="Lato" w:eastAsia="Lato" w:hAnsi="Lato" w:cs="Lato"/>
          <w:sz w:val="22"/>
          <w:szCs w:val="22"/>
        </w:rPr>
        <w:t>2</w:t>
      </w:r>
      <w:r w:rsidR="006B4BAA" w:rsidRPr="00BB5507">
        <w:rPr>
          <w:rFonts w:ascii="Lato" w:eastAsia="Lato" w:hAnsi="Lato" w:cs="Lato"/>
          <w:sz w:val="22"/>
          <w:szCs w:val="22"/>
        </w:rPr>
        <w:t xml:space="preserve"> e 1</w:t>
      </w:r>
      <w:r w:rsidR="002F6812" w:rsidRPr="00BB5507">
        <w:rPr>
          <w:rFonts w:ascii="Lato" w:eastAsia="Lato" w:hAnsi="Lato" w:cs="Lato"/>
          <w:sz w:val="22"/>
          <w:szCs w:val="22"/>
        </w:rPr>
        <w:t>3</w:t>
      </w:r>
      <w:r w:rsidR="006B4BAA" w:rsidRPr="00BB5507">
        <w:rPr>
          <w:rFonts w:ascii="Lato" w:eastAsia="Lato" w:hAnsi="Lato" w:cs="Lato"/>
          <w:sz w:val="22"/>
          <w:szCs w:val="22"/>
        </w:rPr>
        <w:t xml:space="preserve"> febbraio a Pordenone Fiere</w:t>
      </w:r>
      <w:r w:rsidR="00BE4BAB" w:rsidRPr="00BB5507">
        <w:rPr>
          <w:rFonts w:ascii="Lato" w:eastAsia="Lato" w:hAnsi="Lato" w:cs="Lato"/>
          <w:sz w:val="22"/>
          <w:szCs w:val="22"/>
        </w:rPr>
        <w:t xml:space="preserve"> per la quarta edizione di </w:t>
      </w:r>
      <w:proofErr w:type="spellStart"/>
      <w:r w:rsidR="00BE4BAB" w:rsidRPr="00BB5507">
        <w:rPr>
          <w:rFonts w:ascii="Lato" w:eastAsia="Lato" w:hAnsi="Lato" w:cs="Lato"/>
          <w:sz w:val="22"/>
          <w:szCs w:val="22"/>
        </w:rPr>
        <w:t>NovelFarm</w:t>
      </w:r>
      <w:proofErr w:type="spellEnd"/>
      <w:r w:rsidR="00BE4BAB" w:rsidRPr="00BB5507">
        <w:rPr>
          <w:rFonts w:ascii="Lato" w:eastAsia="Lato" w:hAnsi="Lato" w:cs="Lato"/>
          <w:sz w:val="22"/>
          <w:szCs w:val="22"/>
        </w:rPr>
        <w:t xml:space="preserve">, la mostra-convegno internazionale sulle innovazioni in agricoltura indoor e </w:t>
      </w:r>
      <w:proofErr w:type="spellStart"/>
      <w:r w:rsidR="00BE4BAB" w:rsidRPr="00BB5507">
        <w:rPr>
          <w:rFonts w:ascii="Lato" w:eastAsia="Lato" w:hAnsi="Lato" w:cs="Lato"/>
          <w:sz w:val="22"/>
          <w:szCs w:val="22"/>
        </w:rPr>
        <w:t>vertical</w:t>
      </w:r>
      <w:proofErr w:type="spellEnd"/>
      <w:r w:rsidR="00BE4BAB" w:rsidRPr="00BB5507">
        <w:rPr>
          <w:rFonts w:ascii="Lato" w:eastAsia="Lato" w:hAnsi="Lato" w:cs="Lato"/>
          <w:sz w:val="22"/>
          <w:szCs w:val="22"/>
        </w:rPr>
        <w:t xml:space="preserve"> farming. </w:t>
      </w:r>
      <w:r w:rsidR="00380117" w:rsidRPr="00BB5507">
        <w:rPr>
          <w:rFonts w:ascii="Lato" w:eastAsia="Lato" w:hAnsi="Lato" w:cs="Lato"/>
          <w:sz w:val="22"/>
          <w:szCs w:val="22"/>
        </w:rPr>
        <w:t xml:space="preserve">In Italia le coltivazioni fuori suolo continuano in un costante progresso. Planet Farm </w:t>
      </w:r>
      <w:r w:rsidR="003A1225" w:rsidRPr="00BB5507">
        <w:rPr>
          <w:rFonts w:ascii="Lato" w:eastAsia="Lato" w:hAnsi="Lato" w:cs="Lato"/>
          <w:sz w:val="22"/>
          <w:szCs w:val="22"/>
        </w:rPr>
        <w:t xml:space="preserve">ha appena inaugurato </w:t>
      </w:r>
      <w:r w:rsidR="00380117" w:rsidRPr="00BB5507">
        <w:rPr>
          <w:rFonts w:ascii="Lato" w:eastAsia="Lato" w:hAnsi="Lato" w:cs="Lato"/>
          <w:sz w:val="22"/>
          <w:szCs w:val="22"/>
        </w:rPr>
        <w:t>nei pressi di Como</w:t>
      </w:r>
      <w:r w:rsidR="003A1225" w:rsidRPr="00BB5507">
        <w:rPr>
          <w:rFonts w:ascii="Lato" w:eastAsia="Lato" w:hAnsi="Lato" w:cs="Lato"/>
          <w:sz w:val="22"/>
          <w:szCs w:val="22"/>
        </w:rPr>
        <w:t xml:space="preserve"> il loro secondo impianto e rimesso in moto quello di Cavenago che a inizio anno è stato </w:t>
      </w:r>
      <w:r w:rsidR="00380117" w:rsidRPr="00BB5507">
        <w:rPr>
          <w:rFonts w:ascii="Lato" w:eastAsia="Lato" w:hAnsi="Lato" w:cs="Lato"/>
          <w:sz w:val="22"/>
          <w:szCs w:val="22"/>
        </w:rPr>
        <w:t xml:space="preserve">interessato da un incendio più di un anno fa. Agricola Moderna si avvicina all’operatività del suo secondo impianto di Agnadello, dove l’energia utilizzata proverrà da fonti rinnovabili locali. Sul fronte delle più semplici serre high tech, il passo è forse anche più spedito. </w:t>
      </w:r>
      <w:proofErr w:type="spellStart"/>
      <w:r w:rsidR="00CD1A61" w:rsidRPr="00BB5507">
        <w:rPr>
          <w:rFonts w:ascii="Lato" w:eastAsia="Lato" w:hAnsi="Lato" w:cs="Lato"/>
          <w:sz w:val="22"/>
          <w:szCs w:val="22"/>
        </w:rPr>
        <w:t>FriEl</w:t>
      </w:r>
      <w:proofErr w:type="spellEnd"/>
      <w:r w:rsidR="00CD1A61" w:rsidRPr="00BB5507">
        <w:rPr>
          <w:rFonts w:ascii="Lato" w:eastAsia="Lato" w:hAnsi="Lato" w:cs="Lato"/>
          <w:sz w:val="22"/>
          <w:szCs w:val="22"/>
        </w:rPr>
        <w:t>, per esempio,</w:t>
      </w:r>
      <w:r w:rsidR="00380117" w:rsidRPr="00BB5507">
        <w:rPr>
          <w:rFonts w:ascii="Lato" w:eastAsia="Lato" w:hAnsi="Lato" w:cs="Lato"/>
          <w:sz w:val="22"/>
          <w:szCs w:val="22"/>
        </w:rPr>
        <w:t xml:space="preserve"> entro il 2028 raddoppierà la superficie delle proprie serre idroponiche di Ostellato in provincia di Ferrara, portandola a </w:t>
      </w:r>
      <w:r w:rsidR="00CD1A61" w:rsidRPr="00BB5507">
        <w:rPr>
          <w:rFonts w:ascii="Lato" w:eastAsia="Lato" w:hAnsi="Lato" w:cs="Lato"/>
          <w:sz w:val="22"/>
          <w:szCs w:val="22"/>
        </w:rPr>
        <w:t>60 ettari.</w:t>
      </w:r>
      <w:r w:rsidR="00380117" w:rsidRPr="00BB5507">
        <w:rPr>
          <w:rFonts w:ascii="Lato" w:eastAsia="Lato" w:hAnsi="Lato" w:cs="Lato"/>
          <w:sz w:val="22"/>
          <w:szCs w:val="22"/>
        </w:rPr>
        <w:t xml:space="preserve"> </w:t>
      </w:r>
    </w:p>
    <w:p w14:paraId="242980B1" w14:textId="2FDA7F6E" w:rsidR="002F6812" w:rsidRPr="00BB5507" w:rsidRDefault="002F6812" w:rsidP="00BB5507">
      <w:pPr>
        <w:jc w:val="both"/>
        <w:rPr>
          <w:rFonts w:ascii="Lato" w:eastAsia="Lato" w:hAnsi="Lato" w:cs="Lato"/>
          <w:sz w:val="22"/>
          <w:szCs w:val="22"/>
        </w:rPr>
      </w:pPr>
    </w:p>
    <w:p w14:paraId="117B6303" w14:textId="22872D42" w:rsidR="00D030A8" w:rsidRPr="00BB5507" w:rsidRDefault="00CD1A61" w:rsidP="00BB5507">
      <w:pPr>
        <w:jc w:val="both"/>
        <w:rPr>
          <w:rFonts w:ascii="Lato" w:eastAsia="Lato" w:hAnsi="Lato" w:cs="Lato"/>
          <w:sz w:val="22"/>
          <w:szCs w:val="22"/>
        </w:rPr>
      </w:pPr>
      <w:r w:rsidRPr="00BB5507">
        <w:rPr>
          <w:rFonts w:ascii="Lato" w:eastAsia="Lato" w:hAnsi="Lato" w:cs="Lato"/>
          <w:sz w:val="22"/>
          <w:szCs w:val="22"/>
        </w:rPr>
        <w:t xml:space="preserve">In questo quadro di cauto ottimismo, </w:t>
      </w:r>
      <w:proofErr w:type="spellStart"/>
      <w:r w:rsidRPr="00BB5507">
        <w:rPr>
          <w:rFonts w:ascii="Lato" w:eastAsia="Lato" w:hAnsi="Lato" w:cs="Lato"/>
          <w:sz w:val="22"/>
          <w:szCs w:val="22"/>
        </w:rPr>
        <w:t>NovelFarm</w:t>
      </w:r>
      <w:proofErr w:type="spellEnd"/>
      <w:r w:rsidRPr="00BB5507">
        <w:rPr>
          <w:rFonts w:ascii="Lato" w:eastAsia="Lato" w:hAnsi="Lato" w:cs="Lato"/>
          <w:sz w:val="22"/>
          <w:szCs w:val="22"/>
        </w:rPr>
        <w:t xml:space="preserve"> to</w:t>
      </w:r>
      <w:r w:rsidR="003A1225" w:rsidRPr="00BB5507">
        <w:rPr>
          <w:rFonts w:ascii="Lato" w:eastAsia="Lato" w:hAnsi="Lato" w:cs="Lato"/>
          <w:sz w:val="22"/>
          <w:szCs w:val="22"/>
        </w:rPr>
        <w:t>r</w:t>
      </w:r>
      <w:r w:rsidRPr="00BB5507">
        <w:rPr>
          <w:rFonts w:ascii="Lato" w:eastAsia="Lato" w:hAnsi="Lato" w:cs="Lato"/>
          <w:sz w:val="22"/>
          <w:szCs w:val="22"/>
        </w:rPr>
        <w:t>na con i suoi convegni dedicati, che ne hanno fatto il punto di riferimento per il settore dell’innovazione agricola in Italia. Le parole d’o</w:t>
      </w:r>
      <w:r w:rsidR="003A1225" w:rsidRPr="00BB5507">
        <w:rPr>
          <w:rFonts w:ascii="Lato" w:eastAsia="Lato" w:hAnsi="Lato" w:cs="Lato"/>
          <w:sz w:val="22"/>
          <w:szCs w:val="22"/>
        </w:rPr>
        <w:t>r</w:t>
      </w:r>
      <w:r w:rsidRPr="00BB5507">
        <w:rPr>
          <w:rFonts w:ascii="Lato" w:eastAsia="Lato" w:hAnsi="Lato" w:cs="Lato"/>
          <w:sz w:val="22"/>
          <w:szCs w:val="22"/>
        </w:rPr>
        <w:t xml:space="preserve">dine di quest’anno sono innovazione, sostenibilità e qualità. </w:t>
      </w:r>
    </w:p>
    <w:p w14:paraId="1A2E7AD4" w14:textId="77777777" w:rsidR="00CD1A61" w:rsidRPr="00BB5507" w:rsidRDefault="00CD1A61" w:rsidP="00BB5507">
      <w:pPr>
        <w:jc w:val="both"/>
        <w:rPr>
          <w:rFonts w:ascii="Lato" w:eastAsia="Lato" w:hAnsi="Lato" w:cs="Lato"/>
          <w:sz w:val="22"/>
          <w:szCs w:val="22"/>
        </w:rPr>
      </w:pPr>
    </w:p>
    <w:p w14:paraId="48A00CA4" w14:textId="7991CCE3" w:rsidR="00CD1A61" w:rsidRPr="00BB5507" w:rsidRDefault="00CD1A61" w:rsidP="00BB5507">
      <w:pPr>
        <w:jc w:val="both"/>
        <w:rPr>
          <w:rFonts w:ascii="Lato" w:eastAsia="Lato" w:hAnsi="Lato" w:cs="Lato"/>
          <w:sz w:val="22"/>
          <w:szCs w:val="22"/>
        </w:rPr>
      </w:pPr>
      <w:r w:rsidRPr="00BB5507">
        <w:rPr>
          <w:rFonts w:ascii="Lato" w:eastAsia="Lato" w:hAnsi="Lato" w:cs="Lato"/>
          <w:sz w:val="22"/>
          <w:szCs w:val="22"/>
        </w:rPr>
        <w:t xml:space="preserve">Di questo si occupano alcune sessioni del programma, come </w:t>
      </w:r>
      <w:r w:rsidRPr="00BB5507">
        <w:rPr>
          <w:rFonts w:ascii="Lato" w:eastAsia="Lato" w:hAnsi="Lato" w:cs="Lato"/>
          <w:b/>
          <w:bCs/>
          <w:sz w:val="22"/>
          <w:szCs w:val="22"/>
        </w:rPr>
        <w:t>Tecnologie per l’indoor farming: AI, robotica, circolarità</w:t>
      </w:r>
      <w:r w:rsidRPr="00BB5507">
        <w:rPr>
          <w:rFonts w:ascii="Lato" w:eastAsia="Lato" w:hAnsi="Lato" w:cs="Lato"/>
          <w:sz w:val="22"/>
          <w:szCs w:val="22"/>
        </w:rPr>
        <w:t xml:space="preserve">, dove si parlerà </w:t>
      </w:r>
      <w:r w:rsidR="003F5CB3" w:rsidRPr="00BB5507">
        <w:rPr>
          <w:rFonts w:ascii="Lato" w:eastAsia="Lato" w:hAnsi="Lato" w:cs="Lato"/>
          <w:sz w:val="22"/>
          <w:szCs w:val="22"/>
        </w:rPr>
        <w:t xml:space="preserve">delle tecnologie hardware e software che permettono </w:t>
      </w:r>
      <w:r w:rsidR="00FE3194" w:rsidRPr="00BB5507">
        <w:rPr>
          <w:rFonts w:ascii="Lato" w:eastAsia="Lato" w:hAnsi="Lato" w:cs="Lato"/>
          <w:sz w:val="22"/>
          <w:szCs w:val="22"/>
        </w:rPr>
        <w:t>il controllo</w:t>
      </w:r>
      <w:r w:rsidR="003F5CB3" w:rsidRPr="00BB5507">
        <w:rPr>
          <w:rFonts w:ascii="Lato" w:eastAsia="Lato" w:hAnsi="Lato" w:cs="Lato"/>
          <w:sz w:val="22"/>
          <w:szCs w:val="22"/>
        </w:rPr>
        <w:t xml:space="preserve"> </w:t>
      </w:r>
      <w:r w:rsidRPr="00BB5507">
        <w:rPr>
          <w:rFonts w:ascii="Lato" w:eastAsia="Lato" w:hAnsi="Lato" w:cs="Lato"/>
          <w:sz w:val="22"/>
          <w:szCs w:val="22"/>
        </w:rPr>
        <w:t xml:space="preserve">dei parametri ambientali in cui i vegetali si trovano a </w:t>
      </w:r>
      <w:r w:rsidR="00FE3194" w:rsidRPr="00BB5507">
        <w:rPr>
          <w:rFonts w:ascii="Lato" w:eastAsia="Lato" w:hAnsi="Lato" w:cs="Lato"/>
          <w:sz w:val="22"/>
          <w:szCs w:val="22"/>
        </w:rPr>
        <w:t>svilupparsi.</w:t>
      </w:r>
      <w:r w:rsidRPr="00BB5507">
        <w:rPr>
          <w:rFonts w:ascii="Lato" w:eastAsia="Lato" w:hAnsi="Lato" w:cs="Lato"/>
          <w:sz w:val="22"/>
          <w:szCs w:val="22"/>
        </w:rPr>
        <w:t xml:space="preserve"> L’arrivo dell’AI, del machine learning e delle reti neurali artificiali rende le capacità di questi sistemi sempre più performanti,</w:t>
      </w:r>
      <w:r w:rsidR="008F20F6" w:rsidRPr="00BB5507">
        <w:rPr>
          <w:rFonts w:ascii="Lato" w:eastAsia="Lato" w:hAnsi="Lato" w:cs="Lato"/>
          <w:sz w:val="22"/>
          <w:szCs w:val="22"/>
        </w:rPr>
        <w:t xml:space="preserve"> </w:t>
      </w:r>
      <w:r w:rsidRPr="00BB5507">
        <w:rPr>
          <w:rFonts w:ascii="Lato" w:eastAsia="Lato" w:hAnsi="Lato" w:cs="Lato"/>
          <w:sz w:val="22"/>
          <w:szCs w:val="22"/>
        </w:rPr>
        <w:t xml:space="preserve">consentendo di ridurre l’intervento umano </w:t>
      </w:r>
      <w:r w:rsidR="008F20F6" w:rsidRPr="00BB5507">
        <w:rPr>
          <w:rFonts w:ascii="Lato" w:eastAsia="Lato" w:hAnsi="Lato" w:cs="Lato"/>
          <w:sz w:val="22"/>
          <w:szCs w:val="22"/>
        </w:rPr>
        <w:t xml:space="preserve">e </w:t>
      </w:r>
      <w:r w:rsidRPr="00BB5507">
        <w:rPr>
          <w:rFonts w:ascii="Lato" w:eastAsia="Lato" w:hAnsi="Lato" w:cs="Lato"/>
          <w:sz w:val="22"/>
          <w:szCs w:val="22"/>
        </w:rPr>
        <w:t>di agire</w:t>
      </w:r>
      <w:r w:rsidR="008F20F6" w:rsidRPr="00BB5507">
        <w:rPr>
          <w:rFonts w:ascii="Lato" w:eastAsia="Lato" w:hAnsi="Lato" w:cs="Lato"/>
          <w:sz w:val="22"/>
          <w:szCs w:val="22"/>
        </w:rPr>
        <w:t>,</w:t>
      </w:r>
      <w:r w:rsidRPr="00BB5507">
        <w:rPr>
          <w:rFonts w:ascii="Lato" w:eastAsia="Lato" w:hAnsi="Lato" w:cs="Lato"/>
          <w:sz w:val="22"/>
          <w:szCs w:val="22"/>
        </w:rPr>
        <w:t xml:space="preserve"> in tempo reale e anche in anticipo</w:t>
      </w:r>
      <w:r w:rsidR="008F20F6" w:rsidRPr="00BB5507">
        <w:rPr>
          <w:rFonts w:ascii="Lato" w:eastAsia="Lato" w:hAnsi="Lato" w:cs="Lato"/>
          <w:sz w:val="22"/>
          <w:szCs w:val="22"/>
        </w:rPr>
        <w:t xml:space="preserve">, </w:t>
      </w:r>
      <w:r w:rsidRPr="00BB5507">
        <w:rPr>
          <w:rFonts w:ascii="Lato" w:eastAsia="Lato" w:hAnsi="Lato" w:cs="Lato"/>
          <w:sz w:val="22"/>
          <w:szCs w:val="22"/>
        </w:rPr>
        <w:t>sui parametri ambientali. L’obiettivo è ridurre i costi, migliorare le rese e la qualità e tendere alla circolarità delle coltivazioni, minimizzando l’utilizzo di risorse e l’impatto sull’ambiente</w:t>
      </w:r>
      <w:r w:rsidR="008F20F6" w:rsidRPr="00BB5507">
        <w:rPr>
          <w:rFonts w:ascii="Lato" w:eastAsia="Lato" w:hAnsi="Lato" w:cs="Lato"/>
          <w:sz w:val="22"/>
          <w:szCs w:val="22"/>
        </w:rPr>
        <w:t>. In quest’ot</w:t>
      </w:r>
      <w:r w:rsidR="00BB5507" w:rsidRPr="00BB5507">
        <w:rPr>
          <w:rFonts w:ascii="Lato" w:eastAsia="Lato" w:hAnsi="Lato" w:cs="Lato"/>
          <w:sz w:val="22"/>
          <w:szCs w:val="22"/>
        </w:rPr>
        <w:t>t</w:t>
      </w:r>
      <w:r w:rsidR="00BB5507">
        <w:rPr>
          <w:rFonts w:ascii="Lato" w:eastAsia="Lato" w:hAnsi="Lato" w:cs="Lato"/>
          <w:sz w:val="22"/>
          <w:szCs w:val="22"/>
        </w:rPr>
        <w:t>i</w:t>
      </w:r>
      <w:r w:rsidR="008F20F6" w:rsidRPr="00BB5507">
        <w:rPr>
          <w:rFonts w:ascii="Lato" w:eastAsia="Lato" w:hAnsi="Lato" w:cs="Lato"/>
          <w:sz w:val="22"/>
          <w:szCs w:val="22"/>
        </w:rPr>
        <w:t xml:space="preserve">ca fondamentale è </w:t>
      </w:r>
      <w:r w:rsidR="003F5CB3" w:rsidRPr="00BB5507">
        <w:rPr>
          <w:rFonts w:ascii="Lato" w:eastAsia="Lato" w:hAnsi="Lato" w:cs="Lato"/>
          <w:sz w:val="22"/>
          <w:szCs w:val="22"/>
        </w:rPr>
        <w:t xml:space="preserve">l’autoproduzione di energia in locale </w:t>
      </w:r>
      <w:r w:rsidR="008F20F6" w:rsidRPr="00BB5507">
        <w:rPr>
          <w:rFonts w:ascii="Lato" w:eastAsia="Lato" w:hAnsi="Lato" w:cs="Lato"/>
          <w:sz w:val="22"/>
          <w:szCs w:val="22"/>
        </w:rPr>
        <w:t xml:space="preserve">attraverso </w:t>
      </w:r>
      <w:r w:rsidR="003F5CB3" w:rsidRPr="00BB5507">
        <w:rPr>
          <w:rFonts w:ascii="Lato" w:eastAsia="Lato" w:hAnsi="Lato" w:cs="Lato"/>
          <w:sz w:val="22"/>
          <w:szCs w:val="22"/>
        </w:rPr>
        <w:t xml:space="preserve">la geotermia a bassa entalpia, il biogas da scarti e rifiuti, il fotovoltaico sugli edifici. </w:t>
      </w:r>
    </w:p>
    <w:p w14:paraId="4C609440" w14:textId="70ACC3F6" w:rsidR="00CD1A61" w:rsidRPr="00BB5507" w:rsidRDefault="008F20F6" w:rsidP="00BB5507">
      <w:pPr>
        <w:jc w:val="both"/>
        <w:rPr>
          <w:rFonts w:ascii="Lato" w:eastAsia="Lato" w:hAnsi="Lato" w:cs="Lato"/>
          <w:sz w:val="22"/>
          <w:szCs w:val="22"/>
        </w:rPr>
      </w:pPr>
      <w:r w:rsidRPr="00BB5507">
        <w:rPr>
          <w:rFonts w:ascii="Lato" w:eastAsia="Lato" w:hAnsi="Lato" w:cs="Lato"/>
          <w:sz w:val="22"/>
          <w:szCs w:val="22"/>
        </w:rPr>
        <w:t>La sessione dal titolo</w:t>
      </w:r>
      <w:r w:rsidRPr="00BB5507">
        <w:rPr>
          <w:rFonts w:ascii="Lato" w:eastAsia="Lato" w:hAnsi="Lato" w:cs="Lato"/>
          <w:b/>
          <w:bCs/>
          <w:sz w:val="22"/>
          <w:szCs w:val="22"/>
        </w:rPr>
        <w:t xml:space="preserve"> </w:t>
      </w:r>
      <w:r w:rsidR="00CD1A61" w:rsidRPr="00BB5507">
        <w:rPr>
          <w:rFonts w:ascii="Lato" w:eastAsia="Lato" w:hAnsi="Lato" w:cs="Lato"/>
          <w:b/>
          <w:bCs/>
          <w:sz w:val="22"/>
          <w:szCs w:val="22"/>
        </w:rPr>
        <w:t>Genetica e selezioni varietali per l’innovazione in orticoltura</w:t>
      </w:r>
      <w:r w:rsidR="003F5CB3" w:rsidRPr="00BB5507">
        <w:rPr>
          <w:rFonts w:ascii="Lato" w:eastAsia="Lato" w:hAnsi="Lato" w:cs="Lato"/>
          <w:b/>
          <w:bCs/>
          <w:sz w:val="22"/>
          <w:szCs w:val="22"/>
        </w:rPr>
        <w:t xml:space="preserve">, </w:t>
      </w:r>
      <w:r w:rsidR="003F5CB3" w:rsidRPr="00BB5507">
        <w:rPr>
          <w:rFonts w:ascii="Lato" w:eastAsia="Lato" w:hAnsi="Lato" w:cs="Lato"/>
          <w:sz w:val="22"/>
          <w:szCs w:val="22"/>
        </w:rPr>
        <w:t xml:space="preserve">invece affronta le possibilità di </w:t>
      </w:r>
      <w:r w:rsidR="00CD1A61" w:rsidRPr="00BB5507">
        <w:rPr>
          <w:rFonts w:ascii="Lato" w:eastAsia="Lato" w:hAnsi="Lato" w:cs="Lato"/>
          <w:sz w:val="22"/>
          <w:szCs w:val="22"/>
        </w:rPr>
        <w:t>sviluppo di varietà di specie vegetali adatte ad essere coltivate in ambiente controllato con rendimenti, riduzione dei costi di raccolta e tempistiche di sviluppo migliori anche delle più performanti varietà selezionate con metodi tradizionali.</w:t>
      </w:r>
      <w:r w:rsidR="003F5CB3" w:rsidRPr="00BB5507">
        <w:rPr>
          <w:rFonts w:ascii="Lato" w:eastAsia="Lato" w:hAnsi="Lato" w:cs="Lato"/>
          <w:sz w:val="22"/>
          <w:szCs w:val="22"/>
        </w:rPr>
        <w:t xml:space="preserve"> Le recenti aperture del legislatore italiano e quelle che si sperano più sostanziali in maturazione a livello europeo aprono prospettive anche in Italia. </w:t>
      </w:r>
    </w:p>
    <w:p w14:paraId="2205C164" w14:textId="77777777" w:rsidR="003F5CB3" w:rsidRPr="00BB5507" w:rsidRDefault="003F5CB3" w:rsidP="00BB5507">
      <w:pPr>
        <w:jc w:val="both"/>
        <w:rPr>
          <w:rFonts w:ascii="Lato" w:eastAsia="Lato" w:hAnsi="Lato" w:cs="Lato"/>
          <w:sz w:val="22"/>
          <w:szCs w:val="22"/>
        </w:rPr>
      </w:pPr>
    </w:p>
    <w:p w14:paraId="419AA6AE" w14:textId="35EC7E5F" w:rsidR="00BB5507" w:rsidRDefault="003F5CB3" w:rsidP="00BB5507">
      <w:pPr>
        <w:jc w:val="both"/>
        <w:rPr>
          <w:rFonts w:ascii="Lato" w:eastAsia="Lato" w:hAnsi="Lato" w:cs="Lato"/>
          <w:sz w:val="22"/>
          <w:szCs w:val="22"/>
        </w:rPr>
      </w:pPr>
      <w:r w:rsidRPr="00BB5507">
        <w:rPr>
          <w:rFonts w:ascii="Lato" w:eastAsia="Lato" w:hAnsi="Lato" w:cs="Lato"/>
          <w:sz w:val="22"/>
          <w:szCs w:val="22"/>
        </w:rPr>
        <w:t xml:space="preserve">Questo ci introduce alla </w:t>
      </w:r>
      <w:r w:rsidRPr="00BB5507">
        <w:rPr>
          <w:rFonts w:ascii="Lato" w:eastAsia="Lato" w:hAnsi="Lato" w:cs="Lato"/>
          <w:b/>
          <w:bCs/>
          <w:sz w:val="22"/>
          <w:szCs w:val="22"/>
        </w:rPr>
        <w:t>sostenibilità</w:t>
      </w:r>
      <w:r w:rsidRPr="00BB5507">
        <w:rPr>
          <w:rFonts w:ascii="Lato" w:eastAsia="Lato" w:hAnsi="Lato" w:cs="Lato"/>
          <w:sz w:val="22"/>
          <w:szCs w:val="22"/>
        </w:rPr>
        <w:t xml:space="preserve">. </w:t>
      </w:r>
      <w:r w:rsidR="008F20F6" w:rsidRPr="00BB5507">
        <w:rPr>
          <w:rFonts w:ascii="Lato" w:eastAsia="Lato" w:hAnsi="Lato" w:cs="Lato"/>
          <w:sz w:val="22"/>
          <w:szCs w:val="22"/>
        </w:rPr>
        <w:t xml:space="preserve">Una dei principali punti di forza economico </w:t>
      </w:r>
      <w:r w:rsidR="00BB5507" w:rsidRPr="00BB5507">
        <w:rPr>
          <w:rFonts w:ascii="Lato" w:eastAsia="Lato" w:hAnsi="Lato" w:cs="Lato"/>
          <w:sz w:val="22"/>
          <w:szCs w:val="22"/>
        </w:rPr>
        <w:t>delle coltivazioni</w:t>
      </w:r>
      <w:r w:rsidR="00EB09C8" w:rsidRPr="00BB5507">
        <w:rPr>
          <w:rFonts w:ascii="Lato" w:eastAsia="Lato" w:hAnsi="Lato" w:cs="Lato"/>
          <w:sz w:val="22"/>
          <w:szCs w:val="22"/>
        </w:rPr>
        <w:t xml:space="preserve"> in ambiente controllato </w:t>
      </w:r>
      <w:r w:rsidR="008F20F6" w:rsidRPr="00BB5507">
        <w:rPr>
          <w:rFonts w:ascii="Lato" w:eastAsia="Lato" w:hAnsi="Lato" w:cs="Lato"/>
          <w:sz w:val="22"/>
          <w:szCs w:val="22"/>
        </w:rPr>
        <w:t xml:space="preserve">risiede </w:t>
      </w:r>
      <w:r w:rsidR="00EB09C8" w:rsidRPr="00BB5507">
        <w:rPr>
          <w:rFonts w:ascii="Lato" w:eastAsia="Lato" w:hAnsi="Lato" w:cs="Lato"/>
          <w:sz w:val="22"/>
          <w:szCs w:val="22"/>
        </w:rPr>
        <w:t xml:space="preserve">nel ridotto impatto sul sistema naturale. </w:t>
      </w:r>
      <w:r w:rsidRPr="00BB5507">
        <w:rPr>
          <w:rFonts w:ascii="Lato" w:eastAsia="Lato" w:hAnsi="Lato" w:cs="Lato"/>
          <w:sz w:val="22"/>
          <w:szCs w:val="22"/>
        </w:rPr>
        <w:t>Tra l</w:t>
      </w:r>
      <w:r w:rsidR="00507A3D" w:rsidRPr="00BB5507">
        <w:rPr>
          <w:rFonts w:ascii="Lato" w:eastAsia="Lato" w:hAnsi="Lato" w:cs="Lato"/>
          <w:sz w:val="22"/>
          <w:szCs w:val="22"/>
        </w:rPr>
        <w:t>’</w:t>
      </w:r>
      <w:r w:rsidRPr="00BB5507">
        <w:rPr>
          <w:rFonts w:ascii="Lato" w:eastAsia="Lato" w:hAnsi="Lato" w:cs="Lato"/>
          <w:sz w:val="22"/>
          <w:szCs w:val="22"/>
        </w:rPr>
        <w:t>altro, s</w:t>
      </w:r>
      <w:r w:rsidR="00EB09C8" w:rsidRPr="00BB5507">
        <w:rPr>
          <w:rFonts w:ascii="Lato" w:eastAsia="Lato" w:hAnsi="Lato" w:cs="Lato"/>
          <w:sz w:val="22"/>
          <w:szCs w:val="22"/>
        </w:rPr>
        <w:t xml:space="preserve">ganciando la coltivazione dal suolo, una fattoria può essere installata nei pressi dei luoghi di consumo, </w:t>
      </w:r>
      <w:r w:rsidR="008F20F6" w:rsidRPr="00BB5507">
        <w:rPr>
          <w:rFonts w:ascii="Lato" w:eastAsia="Lato" w:hAnsi="Lato" w:cs="Lato"/>
          <w:sz w:val="22"/>
          <w:szCs w:val="22"/>
        </w:rPr>
        <w:t>con una riduzione sensibile</w:t>
      </w:r>
      <w:r w:rsidR="004B1FED" w:rsidRPr="00BB5507">
        <w:rPr>
          <w:rFonts w:ascii="Lato" w:eastAsia="Lato" w:hAnsi="Lato" w:cs="Lato"/>
          <w:sz w:val="22"/>
          <w:szCs w:val="22"/>
        </w:rPr>
        <w:t xml:space="preserve"> </w:t>
      </w:r>
      <w:r w:rsidR="008F20F6" w:rsidRPr="00BB5507">
        <w:rPr>
          <w:rFonts w:ascii="Lato" w:eastAsia="Lato" w:hAnsi="Lato" w:cs="Lato"/>
          <w:sz w:val="22"/>
          <w:szCs w:val="22"/>
        </w:rPr>
        <w:t>del</w:t>
      </w:r>
      <w:r w:rsidR="00EB09C8" w:rsidRPr="00BB5507">
        <w:rPr>
          <w:rFonts w:ascii="Lato" w:eastAsia="Lato" w:hAnsi="Lato" w:cs="Lato"/>
          <w:sz w:val="22"/>
          <w:szCs w:val="22"/>
        </w:rPr>
        <w:t>l’impatto della catena logistica</w:t>
      </w:r>
      <w:r w:rsidR="007945A1" w:rsidRPr="00BB5507">
        <w:rPr>
          <w:rFonts w:ascii="Lato" w:eastAsia="Lato" w:hAnsi="Lato" w:cs="Lato"/>
          <w:sz w:val="22"/>
          <w:szCs w:val="22"/>
        </w:rPr>
        <w:t xml:space="preserve">, con conseguente </w:t>
      </w:r>
      <w:r w:rsidR="008F20F6" w:rsidRPr="00BB5507">
        <w:rPr>
          <w:rFonts w:ascii="Lato" w:eastAsia="Lato" w:hAnsi="Lato" w:cs="Lato"/>
          <w:sz w:val="22"/>
          <w:szCs w:val="22"/>
        </w:rPr>
        <w:t xml:space="preserve">abbattimento </w:t>
      </w:r>
      <w:r w:rsidR="00BB5507" w:rsidRPr="00BB5507">
        <w:rPr>
          <w:rFonts w:ascii="Lato" w:eastAsia="Lato" w:hAnsi="Lato" w:cs="Lato"/>
          <w:sz w:val="22"/>
          <w:szCs w:val="22"/>
        </w:rPr>
        <w:t xml:space="preserve">dell’inquinamento, del consumo di </w:t>
      </w:r>
    </w:p>
    <w:p w14:paraId="3A201E3E" w14:textId="77777777" w:rsidR="00BB5507" w:rsidRDefault="00BB5507" w:rsidP="00BB5507">
      <w:pPr>
        <w:jc w:val="both"/>
        <w:rPr>
          <w:rFonts w:ascii="Lato" w:eastAsia="Lato" w:hAnsi="Lato" w:cs="Lato"/>
          <w:sz w:val="22"/>
          <w:szCs w:val="22"/>
        </w:rPr>
      </w:pPr>
    </w:p>
    <w:p w14:paraId="67B6FF39" w14:textId="77777777" w:rsidR="00BB5507" w:rsidRDefault="00BB5507" w:rsidP="00BB5507">
      <w:pPr>
        <w:jc w:val="both"/>
        <w:rPr>
          <w:rFonts w:ascii="Lato" w:eastAsia="Lato" w:hAnsi="Lato" w:cs="Lato"/>
          <w:sz w:val="22"/>
          <w:szCs w:val="22"/>
        </w:rPr>
      </w:pPr>
    </w:p>
    <w:p w14:paraId="024B0643" w14:textId="77777777" w:rsidR="00BB5507" w:rsidRDefault="00BB5507" w:rsidP="00BB5507">
      <w:pPr>
        <w:jc w:val="both"/>
        <w:rPr>
          <w:rFonts w:ascii="Lato" w:eastAsia="Lato" w:hAnsi="Lato" w:cs="Lato"/>
          <w:sz w:val="22"/>
          <w:szCs w:val="22"/>
        </w:rPr>
      </w:pPr>
    </w:p>
    <w:p w14:paraId="2F9F640F" w14:textId="293C1DAC" w:rsidR="00277080" w:rsidRPr="00BB5507" w:rsidRDefault="00BB5507" w:rsidP="00BB5507">
      <w:pPr>
        <w:jc w:val="both"/>
        <w:rPr>
          <w:rFonts w:ascii="Lato" w:eastAsia="Lato" w:hAnsi="Lato" w:cs="Lato"/>
          <w:sz w:val="22"/>
          <w:szCs w:val="22"/>
        </w:rPr>
      </w:pPr>
      <w:r w:rsidRPr="00BB5507">
        <w:rPr>
          <w:rFonts w:ascii="Lato" w:eastAsia="Lato" w:hAnsi="Lato" w:cs="Lato"/>
          <w:sz w:val="22"/>
          <w:szCs w:val="22"/>
        </w:rPr>
        <w:t>energia e della congestione. Anche valorizzando al massimo tutta la</w:t>
      </w:r>
      <w:r>
        <w:rPr>
          <w:rFonts w:ascii="Lato" w:eastAsia="Lato" w:hAnsi="Lato" w:cs="Lato"/>
          <w:sz w:val="22"/>
          <w:szCs w:val="22"/>
        </w:rPr>
        <w:t xml:space="preserve"> </w:t>
      </w:r>
      <w:r w:rsidR="003F5CB3" w:rsidRPr="00BB5507">
        <w:rPr>
          <w:rFonts w:ascii="Lato" w:eastAsia="Lato" w:hAnsi="Lato" w:cs="Lato"/>
          <w:sz w:val="22"/>
          <w:szCs w:val="22"/>
        </w:rPr>
        <w:t>materia che entra in gioco in</w:t>
      </w:r>
      <w:r w:rsidR="00FE3194" w:rsidRPr="00BB5507">
        <w:rPr>
          <w:rFonts w:ascii="Lato" w:eastAsia="Lato" w:hAnsi="Lato" w:cs="Lato"/>
          <w:sz w:val="22"/>
          <w:szCs w:val="22"/>
        </w:rPr>
        <w:t xml:space="preserve"> un</w:t>
      </w:r>
      <w:r w:rsidR="003F5CB3" w:rsidRPr="00BB5507">
        <w:rPr>
          <w:rFonts w:ascii="Lato" w:eastAsia="Lato" w:hAnsi="Lato" w:cs="Lato"/>
          <w:sz w:val="22"/>
          <w:szCs w:val="22"/>
        </w:rPr>
        <w:t xml:space="preserve"> sistema di produzione di cibo si migliora la sua sostenibilità. </w:t>
      </w:r>
    </w:p>
    <w:p w14:paraId="32F72E6D" w14:textId="036E0AC2" w:rsidR="003F5CB3" w:rsidRPr="00BB5507" w:rsidRDefault="003F5CB3" w:rsidP="00BB5507">
      <w:pPr>
        <w:jc w:val="both"/>
        <w:rPr>
          <w:rFonts w:ascii="Lato" w:eastAsia="Lato" w:hAnsi="Lato" w:cs="Lato"/>
          <w:sz w:val="22"/>
          <w:szCs w:val="22"/>
        </w:rPr>
      </w:pPr>
      <w:r w:rsidRPr="00BB5507">
        <w:rPr>
          <w:rFonts w:ascii="Lato" w:eastAsia="Lato" w:hAnsi="Lato" w:cs="Lato"/>
          <w:sz w:val="22"/>
          <w:szCs w:val="22"/>
        </w:rPr>
        <w:t xml:space="preserve">Un esempio è </w:t>
      </w:r>
      <w:r w:rsidRPr="00BB5507">
        <w:rPr>
          <w:rFonts w:ascii="Lato" w:eastAsia="Lato" w:hAnsi="Lato" w:cs="Lato"/>
          <w:b/>
          <w:bCs/>
          <w:sz w:val="22"/>
          <w:szCs w:val="22"/>
        </w:rPr>
        <w:t>l</w:t>
      </w:r>
      <w:r w:rsidR="00507A3D" w:rsidRPr="00BB5507">
        <w:rPr>
          <w:rFonts w:ascii="Lato" w:eastAsia="Lato" w:hAnsi="Lato" w:cs="Lato"/>
          <w:b/>
          <w:bCs/>
          <w:sz w:val="22"/>
          <w:szCs w:val="22"/>
        </w:rPr>
        <w:t xml:space="preserve">’Acquaponica </w:t>
      </w:r>
      <w:proofErr w:type="spellStart"/>
      <w:r w:rsidR="00507A3D" w:rsidRPr="00BB5507">
        <w:rPr>
          <w:rFonts w:ascii="Lato" w:eastAsia="Lato" w:hAnsi="Lato" w:cs="Lato"/>
          <w:b/>
          <w:bCs/>
          <w:sz w:val="22"/>
          <w:szCs w:val="22"/>
        </w:rPr>
        <w:t>multitrofica</w:t>
      </w:r>
      <w:proofErr w:type="spellEnd"/>
      <w:r w:rsidR="00507A3D" w:rsidRPr="00BB5507">
        <w:rPr>
          <w:rFonts w:ascii="Lato" w:eastAsia="Lato" w:hAnsi="Lato" w:cs="Lato"/>
          <w:b/>
          <w:bCs/>
          <w:sz w:val="22"/>
          <w:szCs w:val="22"/>
        </w:rPr>
        <w:t xml:space="preserve">, </w:t>
      </w:r>
      <w:r w:rsidR="00507A3D" w:rsidRPr="00BB5507">
        <w:rPr>
          <w:rFonts w:ascii="Lato" w:eastAsia="Lato" w:hAnsi="Lato" w:cs="Lato"/>
          <w:sz w:val="22"/>
          <w:szCs w:val="22"/>
        </w:rPr>
        <w:t>ossia l</w:t>
      </w:r>
      <w:r w:rsidRPr="00BB5507">
        <w:rPr>
          <w:rFonts w:ascii="Lato" w:eastAsia="Lato" w:hAnsi="Lato" w:cs="Lato"/>
          <w:sz w:val="22"/>
          <w:szCs w:val="22"/>
        </w:rPr>
        <w:t xml:space="preserve">’allevamento e la coltivazione sinergica di pesci, crostacei, vegetali, funghi e microalghe </w:t>
      </w:r>
      <w:r w:rsidR="00507A3D" w:rsidRPr="00BB5507">
        <w:rPr>
          <w:rFonts w:ascii="Lato" w:eastAsia="Lato" w:hAnsi="Lato" w:cs="Lato"/>
          <w:sz w:val="22"/>
          <w:szCs w:val="22"/>
        </w:rPr>
        <w:t xml:space="preserve">che </w:t>
      </w:r>
      <w:r w:rsidRPr="00BB5507">
        <w:rPr>
          <w:rFonts w:ascii="Lato" w:eastAsia="Lato" w:hAnsi="Lato" w:cs="Lato"/>
          <w:sz w:val="22"/>
          <w:szCs w:val="22"/>
        </w:rPr>
        <w:t>permette di valorizzare al massimo i prodotti, i sottoprodotti e gli scarti in una ecologia chiusa, col minimo di input dall’esterno. La sfida è mantenere in costante equilibrio l’ambiente garantendo lo sviluppo di tutti i partecipanti.</w:t>
      </w:r>
      <w:r w:rsidR="00507A3D" w:rsidRPr="00BB5507">
        <w:rPr>
          <w:rFonts w:ascii="Lato" w:eastAsia="Lato" w:hAnsi="Lato" w:cs="Lato"/>
          <w:sz w:val="22"/>
          <w:szCs w:val="22"/>
        </w:rPr>
        <w:t xml:space="preserve"> In questo si usano le medesime tecnologie del Vertical Farming. </w:t>
      </w:r>
    </w:p>
    <w:p w14:paraId="75367E89" w14:textId="4FBCE609" w:rsidR="007945A1" w:rsidRPr="00BB5507" w:rsidRDefault="007945A1" w:rsidP="00BB5507">
      <w:pPr>
        <w:jc w:val="both"/>
        <w:rPr>
          <w:rFonts w:ascii="Lato" w:eastAsia="Lato" w:hAnsi="Lato" w:cs="Lato"/>
          <w:sz w:val="22"/>
          <w:szCs w:val="22"/>
        </w:rPr>
      </w:pPr>
    </w:p>
    <w:p w14:paraId="36FFED3F" w14:textId="5DDAB707" w:rsidR="007945A1" w:rsidRPr="00BB5507" w:rsidRDefault="00507A3D" w:rsidP="00BB5507">
      <w:pPr>
        <w:jc w:val="both"/>
        <w:rPr>
          <w:rFonts w:ascii="Lato" w:eastAsia="Lato" w:hAnsi="Lato" w:cs="Lato"/>
          <w:b/>
          <w:bCs/>
          <w:sz w:val="22"/>
          <w:szCs w:val="22"/>
        </w:rPr>
      </w:pPr>
      <w:r w:rsidRPr="00BB5507">
        <w:rPr>
          <w:rFonts w:ascii="Lato" w:eastAsia="Lato" w:hAnsi="Lato" w:cs="Lato"/>
          <w:sz w:val="22"/>
          <w:szCs w:val="22"/>
        </w:rPr>
        <w:t xml:space="preserve">Alla fine, quello che conta per il consumatore è la qualità, o meglio il rapporto qualità-prezzo. Coltivare fuori suolo come lo si fa in pieno campo è attualmente </w:t>
      </w:r>
      <w:r w:rsidR="00277080" w:rsidRPr="00BB5507">
        <w:rPr>
          <w:rFonts w:ascii="Lato" w:eastAsia="Lato" w:hAnsi="Lato" w:cs="Lato"/>
          <w:sz w:val="22"/>
          <w:szCs w:val="22"/>
        </w:rPr>
        <w:t xml:space="preserve">penalizzante </w:t>
      </w:r>
      <w:r w:rsidRPr="00BB5507">
        <w:rPr>
          <w:rFonts w:ascii="Lato" w:eastAsia="Lato" w:hAnsi="Lato" w:cs="Lato"/>
          <w:sz w:val="22"/>
          <w:szCs w:val="22"/>
        </w:rPr>
        <w:t xml:space="preserve">dal punto di vista economico. Per essere sui mercati occorre puntare sulle caratteristiche dei prodotti. Le </w:t>
      </w:r>
      <w:proofErr w:type="spellStart"/>
      <w:r w:rsidRPr="00BB5507">
        <w:rPr>
          <w:rFonts w:ascii="Lato" w:eastAsia="Lato" w:hAnsi="Lato" w:cs="Lato"/>
          <w:sz w:val="22"/>
          <w:szCs w:val="22"/>
        </w:rPr>
        <w:t>category</w:t>
      </w:r>
      <w:proofErr w:type="spellEnd"/>
      <w:r w:rsidRPr="00BB5507">
        <w:rPr>
          <w:rFonts w:ascii="Lato" w:eastAsia="Lato" w:hAnsi="Lato" w:cs="Lato"/>
          <w:sz w:val="22"/>
          <w:szCs w:val="22"/>
        </w:rPr>
        <w:t xml:space="preserve"> speciali di frutta e verdura costituiscono il mercato di sbocco d’elezioni delle colture in ambiente controllato in questa fase dell’evoluzione della tecnologia e del mercato. Seguire e anticipare l’evoluzione di IV Gamma, I Gamma Evoluta (</w:t>
      </w:r>
      <w:proofErr w:type="spellStart"/>
      <w:r w:rsidRPr="00BB5507">
        <w:rPr>
          <w:rFonts w:ascii="Lato" w:eastAsia="Lato" w:hAnsi="Lato" w:cs="Lato"/>
          <w:sz w:val="22"/>
          <w:szCs w:val="22"/>
        </w:rPr>
        <w:t>pre</w:t>
      </w:r>
      <w:proofErr w:type="spellEnd"/>
      <w:r w:rsidRPr="00BB5507">
        <w:rPr>
          <w:rFonts w:ascii="Lato" w:eastAsia="Lato" w:hAnsi="Lato" w:cs="Lato"/>
          <w:sz w:val="22"/>
          <w:szCs w:val="22"/>
        </w:rPr>
        <w:t xml:space="preserve">-pesata e confezionata), aromatiche, piccoli frutti, è quindi fondamentale. Ne parla l’appuntamento ricorrente di </w:t>
      </w:r>
      <w:proofErr w:type="spellStart"/>
      <w:r w:rsidRPr="00BB5507">
        <w:rPr>
          <w:rFonts w:ascii="Lato" w:eastAsia="Lato" w:hAnsi="Lato" w:cs="Lato"/>
          <w:sz w:val="22"/>
          <w:szCs w:val="22"/>
        </w:rPr>
        <w:t>NovelFarm</w:t>
      </w:r>
      <w:proofErr w:type="spellEnd"/>
      <w:r w:rsidRPr="00BB5507">
        <w:rPr>
          <w:rFonts w:ascii="Lato" w:eastAsia="Lato" w:hAnsi="Lato" w:cs="Lato"/>
          <w:sz w:val="22"/>
          <w:szCs w:val="22"/>
        </w:rPr>
        <w:t xml:space="preserve">, il tavolo di confronto </w:t>
      </w:r>
      <w:r w:rsidRPr="00BB5507">
        <w:rPr>
          <w:rFonts w:ascii="Lato" w:eastAsia="Lato" w:hAnsi="Lato" w:cs="Lato"/>
          <w:b/>
          <w:bCs/>
          <w:sz w:val="22"/>
          <w:szCs w:val="22"/>
        </w:rPr>
        <w:t>Innovazione in orticoltura: produttori, d</w:t>
      </w:r>
      <w:r w:rsidR="00277080" w:rsidRPr="00BB5507">
        <w:rPr>
          <w:rFonts w:ascii="Lato" w:eastAsia="Lato" w:hAnsi="Lato" w:cs="Lato"/>
          <w:b/>
          <w:bCs/>
          <w:sz w:val="22"/>
          <w:szCs w:val="22"/>
        </w:rPr>
        <w:t>i</w:t>
      </w:r>
      <w:r w:rsidRPr="00BB5507">
        <w:rPr>
          <w:rFonts w:ascii="Lato" w:eastAsia="Lato" w:hAnsi="Lato" w:cs="Lato"/>
          <w:b/>
          <w:bCs/>
          <w:sz w:val="22"/>
          <w:szCs w:val="22"/>
        </w:rPr>
        <w:t xml:space="preserve">stributori, consumatori a confronto. </w:t>
      </w:r>
      <w:r w:rsidR="00277080" w:rsidRPr="00BB5507">
        <w:rPr>
          <w:rFonts w:ascii="Lato" w:eastAsia="Lato" w:hAnsi="Lato" w:cs="Lato"/>
          <w:sz w:val="22"/>
          <w:szCs w:val="22"/>
        </w:rPr>
        <w:t>Le</w:t>
      </w:r>
      <w:r w:rsidR="00277080" w:rsidRPr="00BB5507">
        <w:rPr>
          <w:rFonts w:ascii="Lato" w:eastAsia="Lato" w:hAnsi="Lato" w:cs="Lato"/>
          <w:b/>
          <w:bCs/>
          <w:sz w:val="22"/>
          <w:szCs w:val="22"/>
        </w:rPr>
        <w:t xml:space="preserve"> </w:t>
      </w:r>
      <w:r w:rsidR="00277080" w:rsidRPr="00BB5507">
        <w:rPr>
          <w:rFonts w:ascii="Lato" w:eastAsia="Lato" w:hAnsi="Lato" w:cs="Lato"/>
          <w:sz w:val="22"/>
          <w:szCs w:val="22"/>
        </w:rPr>
        <w:t xml:space="preserve">coltivazioni in ambiente protetto non servono solo per la produzione di vegetali destinati a consumo immediato ma hanno applicazioni in molti </w:t>
      </w:r>
      <w:r w:rsidR="00BB5507" w:rsidRPr="00BB5507">
        <w:rPr>
          <w:rFonts w:ascii="Lato" w:eastAsia="Lato" w:hAnsi="Lato" w:cs="Lato"/>
          <w:sz w:val="22"/>
          <w:szCs w:val="22"/>
        </w:rPr>
        <w:t>settori come</w:t>
      </w:r>
      <w:r w:rsidR="00277080" w:rsidRPr="00BB5507">
        <w:rPr>
          <w:rFonts w:ascii="Lato" w:eastAsia="Lato" w:hAnsi="Lato" w:cs="Lato"/>
          <w:sz w:val="22"/>
          <w:szCs w:val="22"/>
        </w:rPr>
        <w:t xml:space="preserve"> verrà spiegato nella </w:t>
      </w:r>
      <w:proofErr w:type="gramStart"/>
      <w:r w:rsidR="00277080" w:rsidRPr="00BB5507">
        <w:rPr>
          <w:rFonts w:ascii="Lato" w:eastAsia="Lato" w:hAnsi="Lato" w:cs="Lato"/>
          <w:sz w:val="22"/>
          <w:szCs w:val="22"/>
        </w:rPr>
        <w:t>sessione</w:t>
      </w:r>
      <w:proofErr w:type="gramEnd"/>
      <w:r w:rsidR="00277080" w:rsidRPr="00BB5507">
        <w:rPr>
          <w:rFonts w:ascii="Lato" w:eastAsia="Lato" w:hAnsi="Lato" w:cs="Lato"/>
          <w:sz w:val="22"/>
          <w:szCs w:val="22"/>
        </w:rPr>
        <w:t xml:space="preserve"> </w:t>
      </w:r>
      <w:r w:rsidRPr="00BB5507">
        <w:rPr>
          <w:rFonts w:ascii="Lato" w:eastAsia="Lato" w:hAnsi="Lato" w:cs="Lato"/>
          <w:b/>
          <w:bCs/>
          <w:sz w:val="22"/>
          <w:szCs w:val="22"/>
        </w:rPr>
        <w:t>Non solo ortaggi: indoor farming per alto fusto, arbusti, funghi, essenze e officinali, non-food</w:t>
      </w:r>
      <w:r w:rsidRPr="00BB5507">
        <w:rPr>
          <w:rFonts w:ascii="Lato" w:eastAsia="Lato" w:hAnsi="Lato" w:cs="Lato"/>
          <w:sz w:val="22"/>
          <w:szCs w:val="22"/>
        </w:rPr>
        <w:t xml:space="preserve">. I funghi e le piante officiali sono i più noti, ma la </w:t>
      </w:r>
      <w:r w:rsidR="00277080" w:rsidRPr="00BB5507">
        <w:rPr>
          <w:rFonts w:ascii="Lato" w:eastAsia="Lato" w:hAnsi="Lato" w:cs="Lato"/>
          <w:i/>
          <w:iCs/>
          <w:sz w:val="22"/>
          <w:szCs w:val="22"/>
        </w:rPr>
        <w:t xml:space="preserve">CEA </w:t>
      </w:r>
      <w:proofErr w:type="spellStart"/>
      <w:r w:rsidR="00277080" w:rsidRPr="00BB5507">
        <w:rPr>
          <w:rFonts w:ascii="Lato" w:eastAsia="Lato" w:hAnsi="Lato" w:cs="Lato"/>
          <w:i/>
          <w:iCs/>
          <w:sz w:val="22"/>
          <w:szCs w:val="22"/>
        </w:rPr>
        <w:t>Controlled</w:t>
      </w:r>
      <w:proofErr w:type="spellEnd"/>
      <w:r w:rsidR="00277080" w:rsidRPr="00BB5507">
        <w:rPr>
          <w:rFonts w:ascii="Lato" w:eastAsia="Lato" w:hAnsi="Lato" w:cs="Lato"/>
          <w:i/>
          <w:iCs/>
          <w:sz w:val="22"/>
          <w:szCs w:val="22"/>
        </w:rPr>
        <w:t xml:space="preserve">-Environment </w:t>
      </w:r>
      <w:proofErr w:type="spellStart"/>
      <w:r w:rsidR="00277080" w:rsidRPr="00BB5507">
        <w:rPr>
          <w:rFonts w:ascii="Lato" w:eastAsia="Lato" w:hAnsi="Lato" w:cs="Lato"/>
          <w:i/>
          <w:iCs/>
          <w:sz w:val="22"/>
          <w:szCs w:val="22"/>
        </w:rPr>
        <w:t>Agriculture</w:t>
      </w:r>
      <w:proofErr w:type="spellEnd"/>
      <w:r w:rsidR="00277080" w:rsidRPr="00BB5507">
        <w:rPr>
          <w:rFonts w:ascii="Lato" w:eastAsia="Lato" w:hAnsi="Lato" w:cs="Lato"/>
          <w:sz w:val="22"/>
          <w:szCs w:val="22"/>
        </w:rPr>
        <w:t xml:space="preserve"> </w:t>
      </w:r>
      <w:r w:rsidRPr="00BB5507">
        <w:rPr>
          <w:rFonts w:ascii="Lato" w:eastAsia="Lato" w:hAnsi="Lato" w:cs="Lato"/>
          <w:sz w:val="22"/>
          <w:szCs w:val="22"/>
        </w:rPr>
        <w:t>si sta diffondendo nella floricoltura, nel vivaismo anche</w:t>
      </w:r>
      <w:r w:rsidR="00FE3194" w:rsidRPr="00BB5507">
        <w:rPr>
          <w:rFonts w:ascii="Lato" w:eastAsia="Lato" w:hAnsi="Lato" w:cs="Lato"/>
          <w:sz w:val="22"/>
          <w:szCs w:val="22"/>
        </w:rPr>
        <w:t xml:space="preserve"> vivaismo anche di piante ad alto fusto e di arbusti, nella produzione di vitigni e nell’ampio mondo del non-food, come l’industria farmaceutica.</w:t>
      </w:r>
    </w:p>
    <w:p w14:paraId="2B675756" w14:textId="77777777" w:rsidR="00507A3D" w:rsidRPr="00BB5507" w:rsidRDefault="00507A3D" w:rsidP="00BB5507">
      <w:pPr>
        <w:jc w:val="both"/>
        <w:rPr>
          <w:rFonts w:ascii="Lato" w:eastAsia="Lato" w:hAnsi="Lato" w:cs="Lato"/>
          <w:sz w:val="22"/>
          <w:szCs w:val="22"/>
        </w:rPr>
      </w:pPr>
    </w:p>
    <w:p w14:paraId="7D1EF876" w14:textId="12163AF7" w:rsidR="00277080" w:rsidRPr="00BB5507" w:rsidRDefault="00277080" w:rsidP="00BB5507">
      <w:pPr>
        <w:jc w:val="both"/>
        <w:rPr>
          <w:rFonts w:ascii="Lato" w:eastAsia="Lato" w:hAnsi="Lato" w:cs="Lato"/>
          <w:sz w:val="22"/>
          <w:szCs w:val="22"/>
        </w:rPr>
      </w:pPr>
      <w:proofErr w:type="spellStart"/>
      <w:r w:rsidRPr="00BB5507">
        <w:rPr>
          <w:rFonts w:ascii="Lato" w:eastAsia="Lato" w:hAnsi="Lato" w:cs="Lato"/>
          <w:sz w:val="22"/>
          <w:szCs w:val="22"/>
        </w:rPr>
        <w:t>NovelFarm</w:t>
      </w:r>
      <w:proofErr w:type="spellEnd"/>
      <w:r w:rsidRPr="00BB5507">
        <w:rPr>
          <w:rFonts w:ascii="Lato" w:eastAsia="Lato" w:hAnsi="Lato" w:cs="Lato"/>
          <w:sz w:val="22"/>
          <w:szCs w:val="22"/>
        </w:rPr>
        <w:t xml:space="preserve"> </w:t>
      </w:r>
      <w:r w:rsidR="004B1FED" w:rsidRPr="00BB5507">
        <w:rPr>
          <w:rFonts w:ascii="Lato" w:eastAsia="Lato" w:hAnsi="Lato" w:cs="Lato"/>
          <w:sz w:val="22"/>
          <w:szCs w:val="22"/>
        </w:rPr>
        <w:t>di</w:t>
      </w:r>
      <w:r w:rsidRPr="00BB5507">
        <w:rPr>
          <w:rFonts w:ascii="Lato" w:eastAsia="Lato" w:hAnsi="Lato" w:cs="Lato"/>
          <w:sz w:val="22"/>
          <w:szCs w:val="22"/>
        </w:rPr>
        <w:t xml:space="preserve"> Pordenone</w:t>
      </w:r>
      <w:r w:rsidR="004B1FED" w:rsidRPr="00BB5507">
        <w:rPr>
          <w:rFonts w:ascii="Lato" w:eastAsia="Lato" w:hAnsi="Lato" w:cs="Lato"/>
          <w:sz w:val="22"/>
          <w:szCs w:val="22"/>
        </w:rPr>
        <w:t xml:space="preserve"> Fiera</w:t>
      </w:r>
      <w:r w:rsidRPr="00BB5507">
        <w:rPr>
          <w:rFonts w:ascii="Lato" w:eastAsia="Lato" w:hAnsi="Lato" w:cs="Lato"/>
          <w:sz w:val="22"/>
          <w:szCs w:val="22"/>
        </w:rPr>
        <w:t xml:space="preserve"> rappresenta il momento </w:t>
      </w:r>
      <w:r w:rsidR="004B1FED" w:rsidRPr="00BB5507">
        <w:rPr>
          <w:rFonts w:ascii="Lato" w:eastAsia="Lato" w:hAnsi="Lato" w:cs="Lato"/>
          <w:sz w:val="22"/>
          <w:szCs w:val="22"/>
        </w:rPr>
        <w:t>principale dell’anno per</w:t>
      </w:r>
      <w:r w:rsidRPr="00BB5507">
        <w:rPr>
          <w:rFonts w:ascii="Lato" w:eastAsia="Lato" w:hAnsi="Lato" w:cs="Lato"/>
          <w:sz w:val="22"/>
          <w:szCs w:val="22"/>
        </w:rPr>
        <w:t xml:space="preserve"> approfondire le innovazioni e le prospettive </w:t>
      </w:r>
      <w:r w:rsidR="004B1FED" w:rsidRPr="00BB5507">
        <w:rPr>
          <w:rFonts w:ascii="Lato" w:eastAsia="Lato" w:hAnsi="Lato" w:cs="Lato"/>
          <w:sz w:val="22"/>
          <w:szCs w:val="22"/>
        </w:rPr>
        <w:t xml:space="preserve">di mercato </w:t>
      </w:r>
      <w:r w:rsidRPr="00BB5507">
        <w:rPr>
          <w:rFonts w:ascii="Lato" w:eastAsia="Lato" w:hAnsi="Lato" w:cs="Lato"/>
          <w:sz w:val="22"/>
          <w:szCs w:val="22"/>
        </w:rPr>
        <w:t xml:space="preserve">delle coltivazioni in ambiente controllato, con uno sguardo alle tendenze e alle applicazioni </w:t>
      </w:r>
      <w:r w:rsidR="004B1FED" w:rsidRPr="00BB5507">
        <w:rPr>
          <w:rFonts w:ascii="Lato" w:eastAsia="Lato" w:hAnsi="Lato" w:cs="Lato"/>
          <w:sz w:val="22"/>
          <w:szCs w:val="22"/>
        </w:rPr>
        <w:t>innovative</w:t>
      </w:r>
      <w:r w:rsidRPr="00BB5507">
        <w:rPr>
          <w:rFonts w:ascii="Lato" w:eastAsia="Lato" w:hAnsi="Lato" w:cs="Lato"/>
          <w:sz w:val="22"/>
          <w:szCs w:val="22"/>
        </w:rPr>
        <w:t xml:space="preserve"> nel settore.</w:t>
      </w:r>
    </w:p>
    <w:p w14:paraId="2498C31B" w14:textId="77777777" w:rsidR="00F50793" w:rsidRPr="00BB5507" w:rsidRDefault="00F50793" w:rsidP="00BB5507">
      <w:pPr>
        <w:jc w:val="both"/>
        <w:rPr>
          <w:rFonts w:ascii="Lato" w:eastAsia="Lato" w:hAnsi="Lato" w:cs="Lato"/>
          <w:sz w:val="22"/>
          <w:szCs w:val="22"/>
        </w:rPr>
      </w:pPr>
    </w:p>
    <w:p w14:paraId="3C71AB63" w14:textId="7930768E" w:rsidR="002E0B53" w:rsidRPr="00BB5507" w:rsidRDefault="001E3C8F" w:rsidP="00BB5507">
      <w:pPr>
        <w:jc w:val="both"/>
        <w:rPr>
          <w:rFonts w:ascii="Lato" w:eastAsia="Lato" w:hAnsi="Lato" w:cs="Lato"/>
          <w:sz w:val="22"/>
          <w:szCs w:val="22"/>
        </w:rPr>
      </w:pPr>
      <w:proofErr w:type="spellStart"/>
      <w:r w:rsidRPr="00BB5507">
        <w:rPr>
          <w:rFonts w:ascii="Lato" w:eastAsia="Lato" w:hAnsi="Lato" w:cs="Lato"/>
          <w:sz w:val="22"/>
          <w:szCs w:val="22"/>
        </w:rPr>
        <w:t>NovelFarm</w:t>
      </w:r>
      <w:proofErr w:type="spellEnd"/>
      <w:r w:rsidRPr="00BB5507">
        <w:rPr>
          <w:rFonts w:ascii="Lato" w:eastAsia="Lato" w:hAnsi="Lato" w:cs="Lato"/>
          <w:sz w:val="22"/>
          <w:szCs w:val="22"/>
        </w:rPr>
        <w:t xml:space="preserve">, </w:t>
      </w:r>
      <w:r w:rsidR="00FE3194" w:rsidRPr="00BB5507">
        <w:rPr>
          <w:rFonts w:ascii="Lato" w:eastAsia="Lato" w:hAnsi="Lato" w:cs="Lato"/>
          <w:sz w:val="22"/>
          <w:szCs w:val="22"/>
        </w:rPr>
        <w:t xml:space="preserve">è una </w:t>
      </w:r>
      <w:r w:rsidRPr="00BB5507">
        <w:rPr>
          <w:rFonts w:ascii="Lato" w:eastAsia="Lato" w:hAnsi="Lato" w:cs="Lato"/>
          <w:sz w:val="22"/>
          <w:szCs w:val="22"/>
        </w:rPr>
        <w:t xml:space="preserve">mostra-convegno internazionale sulle innovazioni in agricoltura, indoor e </w:t>
      </w:r>
      <w:proofErr w:type="spellStart"/>
      <w:r w:rsidRPr="00BB5507">
        <w:rPr>
          <w:rFonts w:ascii="Lato" w:eastAsia="Lato" w:hAnsi="Lato" w:cs="Lato"/>
          <w:sz w:val="22"/>
          <w:szCs w:val="22"/>
        </w:rPr>
        <w:t>vertical</w:t>
      </w:r>
      <w:proofErr w:type="spellEnd"/>
      <w:r w:rsidRPr="00BB5507">
        <w:rPr>
          <w:rFonts w:ascii="Lato" w:eastAsia="Lato" w:hAnsi="Lato" w:cs="Lato"/>
          <w:sz w:val="22"/>
          <w:szCs w:val="22"/>
        </w:rPr>
        <w:t xml:space="preserve"> farming</w:t>
      </w:r>
      <w:r w:rsidR="00FE3194" w:rsidRPr="00BB5507">
        <w:rPr>
          <w:rFonts w:ascii="Lato" w:eastAsia="Lato" w:hAnsi="Lato" w:cs="Lato"/>
          <w:sz w:val="22"/>
          <w:szCs w:val="22"/>
        </w:rPr>
        <w:t xml:space="preserve"> nata nel 2020 da una costola di </w:t>
      </w:r>
      <w:proofErr w:type="spellStart"/>
      <w:r w:rsidR="00FE3194" w:rsidRPr="00BB5507">
        <w:rPr>
          <w:rFonts w:ascii="Lato" w:eastAsia="Lato" w:hAnsi="Lato" w:cs="Lato"/>
          <w:sz w:val="22"/>
          <w:szCs w:val="22"/>
        </w:rPr>
        <w:t>AquaFarm</w:t>
      </w:r>
      <w:proofErr w:type="spellEnd"/>
      <w:r w:rsidR="00FE3194" w:rsidRPr="00BB5507">
        <w:rPr>
          <w:rFonts w:ascii="Lato" w:eastAsia="Lato" w:hAnsi="Lato" w:cs="Lato"/>
          <w:sz w:val="22"/>
          <w:szCs w:val="22"/>
        </w:rPr>
        <w:t xml:space="preserve">, organizzata da Pordenone Fiere in collaborazione con Studio Comelli – </w:t>
      </w:r>
      <w:proofErr w:type="spellStart"/>
      <w:r w:rsidR="00FE3194" w:rsidRPr="00BB5507">
        <w:rPr>
          <w:rFonts w:ascii="Lato" w:eastAsia="Lato" w:hAnsi="Lato" w:cs="Lato"/>
          <w:sz w:val="22"/>
          <w:szCs w:val="22"/>
        </w:rPr>
        <w:t>Conferences&amp;Communication</w:t>
      </w:r>
      <w:proofErr w:type="spellEnd"/>
      <w:r w:rsidR="00FE3194" w:rsidRPr="00BB5507">
        <w:rPr>
          <w:rFonts w:ascii="Lato" w:eastAsia="Lato" w:hAnsi="Lato" w:cs="Lato"/>
          <w:sz w:val="22"/>
          <w:szCs w:val="22"/>
        </w:rPr>
        <w:t xml:space="preserve">, che cura i contenuti delle conferenze e l’ufficio stampa. </w:t>
      </w:r>
      <w:r w:rsidR="00F50793" w:rsidRPr="00BB5507">
        <w:rPr>
          <w:rFonts w:ascii="Lato" w:hAnsi="Lato" w:cs="Arial"/>
          <w:iCs/>
          <w:sz w:val="22"/>
          <w:szCs w:val="22"/>
        </w:rPr>
        <w:t>La partecipazione all’evento è gratuita previa registrazione online sul sito</w:t>
      </w:r>
      <w:r w:rsidRPr="00BB5507">
        <w:rPr>
          <w:rFonts w:ascii="Lato" w:hAnsi="Lato" w:cs="Arial"/>
          <w:iCs/>
          <w:sz w:val="22"/>
          <w:szCs w:val="22"/>
        </w:rPr>
        <w:t xml:space="preserve"> </w:t>
      </w:r>
      <w:hyperlink r:id="rId8" w:history="1">
        <w:r w:rsidRPr="00BB5507">
          <w:rPr>
            <w:rStyle w:val="Collegamentoipertestuale"/>
            <w:rFonts w:ascii="Lato" w:hAnsi="Lato" w:cs="Arial"/>
            <w:iCs/>
            <w:sz w:val="22"/>
            <w:szCs w:val="22"/>
          </w:rPr>
          <w:t>www.novelfarmexpo.it</w:t>
        </w:r>
      </w:hyperlink>
      <w:r w:rsidRPr="00BB5507">
        <w:rPr>
          <w:rFonts w:ascii="Lato" w:hAnsi="Lato" w:cs="Arial"/>
          <w:iCs/>
          <w:sz w:val="22"/>
          <w:szCs w:val="22"/>
        </w:rPr>
        <w:t xml:space="preserve">. </w:t>
      </w:r>
    </w:p>
    <w:p w14:paraId="6DB52947" w14:textId="77777777" w:rsidR="00F50793" w:rsidRPr="00BB5507" w:rsidRDefault="00F50793" w:rsidP="00A22980">
      <w:pPr>
        <w:jc w:val="both"/>
        <w:rPr>
          <w:rFonts w:ascii="Lato" w:eastAsia="Lato" w:hAnsi="Lato" w:cs="Lato"/>
          <w:sz w:val="22"/>
          <w:szCs w:val="22"/>
        </w:rPr>
      </w:pPr>
    </w:p>
    <w:p w14:paraId="1DCC8B98" w14:textId="582BB899" w:rsidR="00F50793" w:rsidRPr="00F50793" w:rsidRDefault="00F50793" w:rsidP="00F50793">
      <w:pPr>
        <w:spacing w:after="200"/>
        <w:rPr>
          <w:rFonts w:ascii="Lato" w:eastAsiaTheme="minorHAnsi" w:hAnsi="Lato" w:cstheme="minorBidi"/>
          <w:bCs/>
          <w:sz w:val="22"/>
          <w:szCs w:val="22"/>
          <w:lang w:eastAsia="en-US"/>
        </w:rPr>
      </w:pPr>
      <w:r w:rsidRPr="00F50793">
        <w:rPr>
          <w:rFonts w:ascii="Lato" w:eastAsiaTheme="minorHAnsi" w:hAnsi="Lato" w:cstheme="minorBidi"/>
          <w:b/>
          <w:sz w:val="22"/>
          <w:szCs w:val="22"/>
          <w:lang w:eastAsia="en-US"/>
        </w:rPr>
        <w:t>Uffici stampa</w:t>
      </w:r>
      <w:r w:rsidRPr="00F50793">
        <w:rPr>
          <w:rFonts w:ascii="Lato" w:eastAsiaTheme="minorHAnsi" w:hAnsi="Lato" w:cstheme="minorBidi"/>
          <w:b/>
          <w:sz w:val="22"/>
          <w:szCs w:val="22"/>
          <w:lang w:eastAsia="en-US"/>
        </w:rPr>
        <w:br/>
      </w:r>
      <w:r w:rsidR="001E3C8F">
        <w:rPr>
          <w:rFonts w:ascii="Lato" w:eastAsiaTheme="minorHAnsi" w:hAnsi="Lato" w:cstheme="minorBidi"/>
          <w:bCs/>
          <w:sz w:val="22"/>
          <w:szCs w:val="22"/>
          <w:lang w:eastAsia="en-US"/>
        </w:rPr>
        <w:t>Salvatore Bruno</w:t>
      </w:r>
      <w:r w:rsidRPr="00F50793">
        <w:rPr>
          <w:rFonts w:ascii="Lato" w:eastAsiaTheme="minorHAnsi" w:hAnsi="Lato" w:cstheme="minorBidi"/>
          <w:bCs/>
          <w:sz w:val="22"/>
          <w:szCs w:val="22"/>
          <w:lang w:eastAsia="en-US"/>
        </w:rPr>
        <w:t xml:space="preserve"> – Studio Comelli - </w:t>
      </w:r>
      <w:hyperlink r:id="rId9" w:history="1">
        <w:r w:rsidR="001E3C8F" w:rsidRPr="00333D24">
          <w:rPr>
            <w:rStyle w:val="Collegamentoipertestuale"/>
            <w:rFonts w:ascii="Lato" w:eastAsiaTheme="minorHAnsi" w:hAnsi="Lato" w:cstheme="minorBidi"/>
            <w:bCs/>
            <w:sz w:val="22"/>
            <w:szCs w:val="22"/>
            <w:lang w:eastAsia="en-US"/>
          </w:rPr>
          <w:t>salvatore@studiocomelli.eu</w:t>
        </w:r>
      </w:hyperlink>
      <w:r w:rsidRPr="00F50793">
        <w:rPr>
          <w:rFonts w:ascii="Lato" w:eastAsiaTheme="minorHAnsi" w:hAnsi="Lato" w:cstheme="minorBidi"/>
          <w:bCs/>
          <w:sz w:val="22"/>
          <w:szCs w:val="22"/>
          <w:lang w:eastAsia="en-US"/>
        </w:rPr>
        <w:t xml:space="preserve">  + 39</w:t>
      </w:r>
      <w:r w:rsidR="00B72F5A">
        <w:rPr>
          <w:rFonts w:ascii="Lato" w:eastAsiaTheme="minorHAnsi" w:hAnsi="Lato" w:cstheme="minorBidi"/>
          <w:bCs/>
          <w:sz w:val="22"/>
          <w:szCs w:val="22"/>
          <w:lang w:eastAsia="en-US"/>
        </w:rPr>
        <w:t xml:space="preserve"> </w:t>
      </w:r>
      <w:proofErr w:type="gramStart"/>
      <w:r w:rsidR="00B72F5A">
        <w:rPr>
          <w:rFonts w:ascii="Lato" w:eastAsiaTheme="minorHAnsi" w:hAnsi="Lato" w:cstheme="minorBidi"/>
          <w:bCs/>
          <w:sz w:val="22"/>
          <w:szCs w:val="22"/>
          <w:lang w:eastAsia="en-US"/>
        </w:rPr>
        <w:t>335  398913</w:t>
      </w:r>
      <w:proofErr w:type="gramEnd"/>
      <w:r w:rsidRPr="00F50793">
        <w:rPr>
          <w:rFonts w:ascii="Lato" w:eastAsiaTheme="minorHAnsi" w:hAnsi="Lato" w:cstheme="minorBidi"/>
          <w:bCs/>
          <w:sz w:val="22"/>
          <w:szCs w:val="22"/>
          <w:lang w:eastAsia="en-US"/>
        </w:rPr>
        <w:tab/>
      </w:r>
      <w:r w:rsidRPr="00F50793">
        <w:rPr>
          <w:rFonts w:ascii="Lato" w:eastAsiaTheme="minorHAnsi" w:hAnsi="Lato" w:cstheme="minorBidi"/>
          <w:bCs/>
          <w:sz w:val="22"/>
          <w:szCs w:val="22"/>
          <w:lang w:eastAsia="en-US"/>
        </w:rPr>
        <w:br/>
        <w:t xml:space="preserve">Simona </w:t>
      </w:r>
      <w:proofErr w:type="spellStart"/>
      <w:r w:rsidRPr="00F50793">
        <w:rPr>
          <w:rFonts w:ascii="Lato" w:eastAsiaTheme="minorHAnsi" w:hAnsi="Lato" w:cstheme="minorBidi"/>
          <w:bCs/>
          <w:sz w:val="22"/>
          <w:szCs w:val="22"/>
          <w:lang w:eastAsia="en-US"/>
        </w:rPr>
        <w:t>Maldarelli</w:t>
      </w:r>
      <w:proofErr w:type="spellEnd"/>
      <w:r w:rsidRPr="00F50793">
        <w:rPr>
          <w:rFonts w:ascii="Lato" w:eastAsiaTheme="minorHAnsi" w:hAnsi="Lato" w:cstheme="minorBidi"/>
          <w:bCs/>
          <w:sz w:val="22"/>
          <w:szCs w:val="22"/>
          <w:lang w:eastAsia="en-US"/>
        </w:rPr>
        <w:t xml:space="preserve"> – Pordenone Fiere – smaldarelli@fierapordenone.it + 39 380 3133728</w:t>
      </w:r>
    </w:p>
    <w:p w14:paraId="0C43BD94" w14:textId="77777777" w:rsidR="00F50793" w:rsidRPr="00F50793" w:rsidRDefault="00F50793" w:rsidP="00F50793">
      <w:pPr>
        <w:rPr>
          <w:rFonts w:ascii="Lato" w:eastAsia="Lato" w:hAnsi="Lato" w:cs="Lato"/>
          <w:sz w:val="22"/>
          <w:szCs w:val="22"/>
        </w:rPr>
      </w:pPr>
    </w:p>
    <w:p w14:paraId="6FC8C510" w14:textId="77777777" w:rsidR="002E0B53" w:rsidRDefault="002E0B53">
      <w:pPr>
        <w:jc w:val="center"/>
        <w:rPr>
          <w:rFonts w:ascii="Lato" w:eastAsia="Lato" w:hAnsi="Lato" w:cs="Lato"/>
          <w:b/>
          <w:color w:val="7F7F7F"/>
          <w:sz w:val="40"/>
          <w:szCs w:val="40"/>
        </w:rPr>
      </w:pPr>
    </w:p>
    <w:p w14:paraId="043CD753" w14:textId="77777777" w:rsidR="002E0B53" w:rsidRDefault="002E0B53">
      <w:pPr>
        <w:jc w:val="center"/>
        <w:rPr>
          <w:rFonts w:ascii="Lato" w:eastAsia="Lato" w:hAnsi="Lato" w:cs="Lato"/>
          <w:b/>
          <w:color w:val="7F7F7F"/>
          <w:sz w:val="40"/>
          <w:szCs w:val="40"/>
        </w:rPr>
      </w:pPr>
    </w:p>
    <w:sectPr w:rsidR="002E0B53" w:rsidSect="00A22980">
      <w:headerReference w:type="default" r:id="rId10"/>
      <w:footerReference w:type="default" r:id="rId11"/>
      <w:pgSz w:w="11900" w:h="16840"/>
      <w:pgMar w:top="3119" w:right="851" w:bottom="1985" w:left="851" w:header="992" w:footer="19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63864F" w14:textId="77777777" w:rsidR="00936E9F" w:rsidRDefault="00936E9F">
      <w:r>
        <w:separator/>
      </w:r>
    </w:p>
  </w:endnote>
  <w:endnote w:type="continuationSeparator" w:id="0">
    <w:p w14:paraId="66E8E537" w14:textId="77777777" w:rsidR="00936E9F" w:rsidRDefault="00936E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ato">
    <w:charset w:val="00"/>
    <w:family w:val="swiss"/>
    <w:pitch w:val="variable"/>
    <w:sig w:usb0="E10002FF" w:usb1="5000ECFF" w:usb2="00000021" w:usb3="00000000" w:csb0="0000019F" w:csb1="00000000"/>
  </w:font>
  <w:font w:name="Minion Pro">
    <w:panose1 w:val="02040503050201020203"/>
    <w:charset w:val="00"/>
    <w:family w:val="roman"/>
    <w:notTrueType/>
    <w:pitch w:val="variable"/>
    <w:sig w:usb0="60000287" w:usb1="00000001" w:usb2="00000000" w:usb3="00000000" w:csb0="0000019F" w:csb1="00000000"/>
  </w:font>
  <w:font w:name="Lato Light">
    <w:charset w:val="00"/>
    <w:family w:val="swiss"/>
    <w:pitch w:val="variable"/>
    <w:sig w:usb0="E10002FF" w:usb1="5000ECFF" w:usb2="00000021"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282939" w14:textId="77777777" w:rsidR="002E0B53" w:rsidRDefault="002444E3">
    <w:pPr>
      <w:pBdr>
        <w:top w:val="nil"/>
        <w:left w:val="nil"/>
        <w:bottom w:val="nil"/>
        <w:right w:val="nil"/>
        <w:between w:val="nil"/>
      </w:pBdr>
      <w:spacing w:line="288" w:lineRule="auto"/>
      <w:ind w:left="7788"/>
      <w:rPr>
        <w:rFonts w:ascii="Lato" w:eastAsia="Lato" w:hAnsi="Lato" w:cs="Lato"/>
        <w:b/>
        <w:color w:val="000000"/>
        <w:sz w:val="14"/>
        <w:szCs w:val="14"/>
      </w:rPr>
    </w:pPr>
    <w:r>
      <w:rPr>
        <w:rFonts w:ascii="Lato" w:eastAsia="Lato" w:hAnsi="Lato" w:cs="Lato"/>
        <w:b/>
        <w:color w:val="000000"/>
        <w:sz w:val="14"/>
        <w:szCs w:val="14"/>
      </w:rPr>
      <w:t>Convegni e comunicazione a cura di:</w:t>
    </w:r>
    <w:r>
      <w:rPr>
        <w:noProof/>
      </w:rPr>
      <mc:AlternateContent>
        <mc:Choice Requires="wps">
          <w:drawing>
            <wp:anchor distT="0" distB="0" distL="114300" distR="114300" simplePos="0" relativeHeight="251659264" behindDoc="0" locked="0" layoutInCell="1" hidden="0" allowOverlap="1" wp14:anchorId="2059F562" wp14:editId="362781E6">
              <wp:simplePos x="0" y="0"/>
              <wp:positionH relativeFrom="column">
                <wp:posOffset>1</wp:posOffset>
              </wp:positionH>
              <wp:positionV relativeFrom="paragraph">
                <wp:posOffset>-126999</wp:posOffset>
              </wp:positionV>
              <wp:extent cx="0" cy="12700"/>
              <wp:effectExtent l="0" t="0" r="0" b="0"/>
              <wp:wrapNone/>
              <wp:docPr id="27" name="Connettore 2 27"/>
              <wp:cNvGraphicFramePr/>
              <a:graphic xmlns:a="http://schemas.openxmlformats.org/drawingml/2006/main">
                <a:graphicData uri="http://schemas.microsoft.com/office/word/2010/wordprocessingShape">
                  <wps:wsp>
                    <wps:cNvCnPr/>
                    <wps:spPr>
                      <a:xfrm>
                        <a:off x="2106000" y="3780000"/>
                        <a:ext cx="6480000" cy="0"/>
                      </a:xfrm>
                      <a:prstGeom prst="straightConnector1">
                        <a:avLst/>
                      </a:prstGeom>
                      <a:noFill/>
                      <a:ln w="9525" cap="flat" cmpd="sng">
                        <a:solidFill>
                          <a:schemeClr val="dk1"/>
                        </a:solidFill>
                        <a:prstDash val="solid"/>
                        <a:miter lim="800000"/>
                        <a:headEnd type="none" w="sm" len="sm"/>
                        <a:tailEnd type="none" w="sm" len="sm"/>
                      </a:ln>
                    </wps:spPr>
                    <wps:bodyPr/>
                  </wps:wsp>
                </a:graphicData>
              </a:graphic>
            </wp:anchor>
          </w:drawing>
        </mc:Choice>
        <mc:Fallback>
          <w:pict>
            <v:shapetype w14:anchorId="74C5E4EA" id="_x0000_t32" coordsize="21600,21600" o:spt="32" o:oned="t" path="m,l21600,21600e" filled="f">
              <v:path arrowok="t" fillok="f" o:connecttype="none"/>
              <o:lock v:ext="edit" shapetype="t"/>
            </v:shapetype>
            <v:shape id="Connettore 2 27" o:spid="_x0000_s1026" type="#_x0000_t32" style="position:absolute;margin-left:0;margin-top:-10pt;width:0;height:1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" strokecolor="black [3200]">
              <v:stroke startarrowwidth="narrow" startarrowlength="short" endarrowwidth="narrow" endarrowlength="short" joinstyle="miter"/>
            </v:shape>
          </w:pict>
        </mc:Fallback>
      </mc:AlternateContent>
    </w:r>
    <w:r>
      <w:rPr>
        <w:noProof/>
      </w:rPr>
      <w:drawing>
        <wp:anchor distT="0" distB="0" distL="114300" distR="114300" simplePos="0" relativeHeight="251660288" behindDoc="0" locked="0" layoutInCell="1" hidden="0" allowOverlap="1" wp14:anchorId="24AF3178" wp14:editId="7009850F">
          <wp:simplePos x="0" y="0"/>
          <wp:positionH relativeFrom="column">
            <wp:posOffset>5012096</wp:posOffset>
          </wp:positionH>
          <wp:positionV relativeFrom="paragraph">
            <wp:posOffset>160020</wp:posOffset>
          </wp:positionV>
          <wp:extent cx="1472400" cy="432000"/>
          <wp:effectExtent l="0" t="0" r="0" b="0"/>
          <wp:wrapSquare wrapText="bothSides" distT="0" distB="0" distL="114300" distR="114300"/>
          <wp:docPr id="140365526" name="Immagine 140365526"/>
          <wp:cNvGraphicFramePr/>
          <a:graphic xmlns:a="http://schemas.openxmlformats.org/drawingml/2006/main">
            <a:graphicData uri="http://schemas.openxmlformats.org/drawingml/2006/picture">
              <pic:pic xmlns:pic="http://schemas.openxmlformats.org/drawingml/2006/picture">
                <pic:nvPicPr>
                  <pic:cNvPr id="0" name="image9.jpg"/>
                  <pic:cNvPicPr preferRelativeResize="0"/>
                </pic:nvPicPr>
                <pic:blipFill>
                  <a:blip r:embed="rId1"/>
                  <a:srcRect/>
                  <a:stretch>
                    <a:fillRect/>
                  </a:stretch>
                </pic:blipFill>
                <pic:spPr>
                  <a:xfrm>
                    <a:off x="0" y="0"/>
                    <a:ext cx="1472400" cy="432000"/>
                  </a:xfrm>
                  <a:prstGeom prst="rect">
                    <a:avLst/>
                  </a:prstGeom>
                  <a:ln/>
                </pic:spPr>
              </pic:pic>
            </a:graphicData>
          </a:graphic>
        </wp:anchor>
      </w:drawing>
    </w:r>
  </w:p>
  <w:p w14:paraId="43C25EAD" w14:textId="77777777" w:rsidR="002E0B53" w:rsidRDefault="002444E3">
    <w:pPr>
      <w:pBdr>
        <w:top w:val="nil"/>
        <w:left w:val="nil"/>
        <w:bottom w:val="nil"/>
        <w:right w:val="nil"/>
        <w:between w:val="nil"/>
      </w:pBdr>
      <w:spacing w:line="276" w:lineRule="auto"/>
      <w:rPr>
        <w:rFonts w:ascii="Lato Light" w:eastAsia="Lato Light" w:hAnsi="Lato Light" w:cs="Lato Light"/>
        <w:color w:val="000000"/>
        <w:sz w:val="14"/>
        <w:szCs w:val="14"/>
      </w:rPr>
    </w:pPr>
    <w:r>
      <w:rPr>
        <w:rFonts w:ascii="Lato" w:eastAsia="Lato" w:hAnsi="Lato" w:cs="Lato"/>
        <w:b/>
        <w:color w:val="000000"/>
        <w:sz w:val="14"/>
        <w:szCs w:val="14"/>
      </w:rPr>
      <w:t>Pordenone Fiere S.p.a.</w:t>
    </w:r>
    <w:r>
      <w:rPr>
        <w:rFonts w:ascii="Lato Light" w:eastAsia="Lato Light" w:hAnsi="Lato Light" w:cs="Lato Light"/>
        <w:color w:val="000000"/>
        <w:sz w:val="14"/>
        <w:szCs w:val="14"/>
      </w:rPr>
      <w:t xml:space="preserve"> - Viale Treviso 1 - 33170 Pordenone – </w:t>
    </w:r>
    <w:proofErr w:type="spellStart"/>
    <w:r>
      <w:rPr>
        <w:rFonts w:ascii="Lato Light" w:eastAsia="Lato Light" w:hAnsi="Lato Light" w:cs="Lato Light"/>
        <w:color w:val="000000"/>
        <w:sz w:val="14"/>
        <w:szCs w:val="14"/>
      </w:rPr>
      <w:t>Italy</w:t>
    </w:r>
    <w:proofErr w:type="spellEnd"/>
  </w:p>
  <w:p w14:paraId="12B6ED24" w14:textId="77777777" w:rsidR="002E0B53" w:rsidRPr="008C04A3" w:rsidRDefault="002444E3">
    <w:pPr>
      <w:pBdr>
        <w:top w:val="nil"/>
        <w:left w:val="nil"/>
        <w:bottom w:val="nil"/>
        <w:right w:val="nil"/>
        <w:between w:val="nil"/>
      </w:pBdr>
      <w:spacing w:line="276" w:lineRule="auto"/>
      <w:rPr>
        <w:rFonts w:ascii="Lato" w:eastAsia="Lato" w:hAnsi="Lato" w:cs="Lato"/>
        <w:b/>
        <w:color w:val="000000"/>
        <w:sz w:val="14"/>
        <w:szCs w:val="14"/>
        <w:lang w:val="en-US"/>
      </w:rPr>
    </w:pPr>
    <w:r w:rsidRPr="008C04A3">
      <w:rPr>
        <w:rFonts w:ascii="Lato Light" w:eastAsia="Lato Light" w:hAnsi="Lato Light" w:cs="Lato Light"/>
        <w:color w:val="000000"/>
        <w:sz w:val="14"/>
        <w:szCs w:val="14"/>
        <w:lang w:val="en-US"/>
      </w:rPr>
      <w:t>Tel. +39 0434 232111 - Fax +39 0434 570415</w:t>
    </w:r>
    <w:r w:rsidRPr="008C04A3">
      <w:rPr>
        <w:rFonts w:ascii="Lato Light" w:eastAsia="Lato Light" w:hAnsi="Lato Light" w:cs="Lato Light"/>
        <w:color w:val="000000"/>
        <w:sz w:val="14"/>
        <w:szCs w:val="14"/>
        <w:lang w:val="en-US"/>
      </w:rPr>
      <w:tab/>
    </w:r>
    <w:r w:rsidRPr="008C04A3">
      <w:rPr>
        <w:rFonts w:ascii="Lato Light" w:eastAsia="Lato Light" w:hAnsi="Lato Light" w:cs="Lato Light"/>
        <w:color w:val="000000"/>
        <w:sz w:val="14"/>
        <w:szCs w:val="14"/>
        <w:lang w:val="en-US"/>
      </w:rPr>
      <w:tab/>
    </w:r>
  </w:p>
  <w:p w14:paraId="0EB42CD6" w14:textId="77777777" w:rsidR="002E0B53" w:rsidRPr="008C04A3" w:rsidRDefault="002444E3">
    <w:pPr>
      <w:pBdr>
        <w:top w:val="nil"/>
        <w:left w:val="nil"/>
        <w:bottom w:val="nil"/>
        <w:right w:val="nil"/>
        <w:between w:val="nil"/>
      </w:pBdr>
      <w:spacing w:line="276" w:lineRule="auto"/>
      <w:rPr>
        <w:rFonts w:ascii="Lato Light" w:eastAsia="Lato Light" w:hAnsi="Lato Light" w:cs="Lato Light"/>
        <w:color w:val="000000"/>
        <w:sz w:val="14"/>
        <w:szCs w:val="14"/>
        <w:lang w:val="en-US"/>
      </w:rPr>
    </w:pPr>
    <w:r w:rsidRPr="008C04A3">
      <w:rPr>
        <w:rFonts w:ascii="Lato Light" w:eastAsia="Lato Light" w:hAnsi="Lato Light" w:cs="Lato Light"/>
        <w:color w:val="000000"/>
        <w:sz w:val="14"/>
        <w:szCs w:val="14"/>
        <w:lang w:val="en-US"/>
      </w:rPr>
      <w:t xml:space="preserve">pec: amministrazione@pec.fierapordenone.it  </w:t>
    </w:r>
    <w:hyperlink r:id="rId2">
      <w:r w:rsidRPr="008C04A3">
        <w:rPr>
          <w:rFonts w:ascii="Lato Light" w:eastAsia="Lato Light" w:hAnsi="Lato Light" w:cs="Lato Light"/>
          <w:color w:val="000000"/>
          <w:sz w:val="14"/>
          <w:szCs w:val="14"/>
          <w:lang w:val="en-US"/>
        </w:rPr>
        <w:t>www.fierapordenone.it</w:t>
      </w:r>
    </w:hyperlink>
  </w:p>
  <w:p w14:paraId="3128CE68" w14:textId="77777777" w:rsidR="002E0B53" w:rsidRPr="00A22980" w:rsidRDefault="002444E3">
    <w:pPr>
      <w:pBdr>
        <w:top w:val="nil"/>
        <w:left w:val="nil"/>
        <w:bottom w:val="nil"/>
        <w:right w:val="nil"/>
        <w:between w:val="nil"/>
      </w:pBdr>
      <w:spacing w:line="276" w:lineRule="auto"/>
      <w:rPr>
        <w:rFonts w:ascii="Lato Light" w:eastAsia="Lato Light" w:hAnsi="Lato Light" w:cs="Lato Light"/>
        <w:color w:val="000000"/>
        <w:sz w:val="14"/>
        <w:szCs w:val="14"/>
        <w:lang w:val="en-US"/>
      </w:rPr>
    </w:pPr>
    <w:r w:rsidRPr="00A22980">
      <w:rPr>
        <w:rFonts w:ascii="Lato Light" w:eastAsia="Lato Light" w:hAnsi="Lato Light" w:cs="Lato Light"/>
        <w:color w:val="000000"/>
        <w:sz w:val="14"/>
        <w:szCs w:val="14"/>
        <w:lang w:val="en-US"/>
      </w:rPr>
      <w:t>P.IVA: 00076940931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30F0FC" w14:textId="77777777" w:rsidR="00936E9F" w:rsidRDefault="00936E9F">
      <w:r>
        <w:separator/>
      </w:r>
    </w:p>
  </w:footnote>
  <w:footnote w:type="continuationSeparator" w:id="0">
    <w:p w14:paraId="52832AFB" w14:textId="77777777" w:rsidR="00936E9F" w:rsidRDefault="00936E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7A2EAC" w14:textId="5D28A85A" w:rsidR="00B72F5A" w:rsidRDefault="00846F58" w:rsidP="00B72F5A">
    <w:pPr>
      <w:jc w:val="center"/>
      <w:rPr>
        <w:rFonts w:ascii="Lato" w:eastAsia="Lato" w:hAnsi="Lato" w:cs="Lato"/>
        <w:sz w:val="30"/>
        <w:szCs w:val="30"/>
      </w:rPr>
    </w:pPr>
    <w:r>
      <w:rPr>
        <w:noProof/>
      </w:rPr>
      <w:drawing>
        <wp:anchor distT="0" distB="0" distL="114300" distR="114300" simplePos="0" relativeHeight="251662336" behindDoc="0" locked="0" layoutInCell="1" allowOverlap="1" wp14:anchorId="0A73A531" wp14:editId="2871989A">
          <wp:simplePos x="0" y="0"/>
          <wp:positionH relativeFrom="margin">
            <wp:posOffset>4427855</wp:posOffset>
          </wp:positionH>
          <wp:positionV relativeFrom="paragraph">
            <wp:posOffset>10160</wp:posOffset>
          </wp:positionV>
          <wp:extent cx="2019300" cy="492125"/>
          <wp:effectExtent l="0" t="0" r="0" b="3175"/>
          <wp:wrapNone/>
          <wp:docPr id="95384927" name="Immagine 3" descr="Immagine che contiene Carattere, Elementi grafici, grafica, log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384927" name="Immagine 3" descr="Immagine che contiene Carattere, Elementi grafici, grafica, logo&#10;&#10;Descrizione generat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19300" cy="4921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Lato" w:eastAsia="Lato" w:hAnsi="Lato" w:cs="Lato"/>
        <w:noProof/>
        <w:sz w:val="30"/>
        <w:szCs w:val="30"/>
      </w:rPr>
      <w:drawing>
        <wp:anchor distT="0" distB="0" distL="114300" distR="114300" simplePos="0" relativeHeight="251663360" behindDoc="0" locked="0" layoutInCell="1" allowOverlap="1" wp14:anchorId="7587473F" wp14:editId="7BCF6BDE">
          <wp:simplePos x="0" y="0"/>
          <wp:positionH relativeFrom="margin">
            <wp:posOffset>2694305</wp:posOffset>
          </wp:positionH>
          <wp:positionV relativeFrom="paragraph">
            <wp:posOffset>8255</wp:posOffset>
          </wp:positionV>
          <wp:extent cx="1011555" cy="741045"/>
          <wp:effectExtent l="0" t="0" r="0" b="1905"/>
          <wp:wrapNone/>
          <wp:docPr id="331949947" name="Immagine 5" descr="Immagine che contiene testo, Carattere, Elementi grafici, log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1949947" name="Immagine 5" descr="Immagine che contiene testo, Carattere, Elementi grafici, logo&#10;&#10;Descrizione generata automaticamente"/>
                  <pic:cNvPicPr/>
                </pic:nvPicPr>
                <pic:blipFill>
                  <a:blip r:embed="rId2">
                    <a:extLst>
                      <a:ext uri="{28A0092B-C50C-407E-A947-70E740481C1C}">
                        <a14:useLocalDpi xmlns:a14="http://schemas.microsoft.com/office/drawing/2010/main" val="0"/>
                      </a:ext>
                    </a:extLst>
                  </a:blip>
                  <a:stretch>
                    <a:fillRect/>
                  </a:stretch>
                </pic:blipFill>
                <pic:spPr>
                  <a:xfrm>
                    <a:off x="0" y="0"/>
                    <a:ext cx="1011555" cy="74104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1312" behindDoc="0" locked="0" layoutInCell="1" allowOverlap="1" wp14:anchorId="7FC65EA9" wp14:editId="4358C28D">
          <wp:simplePos x="0" y="0"/>
          <wp:positionH relativeFrom="margin">
            <wp:align>left</wp:align>
          </wp:positionH>
          <wp:positionV relativeFrom="paragraph">
            <wp:posOffset>-36195</wp:posOffset>
          </wp:positionV>
          <wp:extent cx="2057400" cy="669048"/>
          <wp:effectExtent l="0" t="0" r="0" b="0"/>
          <wp:wrapNone/>
          <wp:docPr id="1192034357" name="Immagine 11920343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3">
                    <a:extLst>
                      <a:ext uri="{28A0092B-C50C-407E-A947-70E740481C1C}">
                        <a14:useLocalDpi xmlns:a14="http://schemas.microsoft.com/office/drawing/2010/main" val="0"/>
                      </a:ext>
                    </a:extLst>
                  </a:blip>
                  <a:srcRect t="34969" b="32512"/>
                  <a:stretch/>
                </pic:blipFill>
                <pic:spPr bwMode="auto">
                  <a:xfrm>
                    <a:off x="0" y="0"/>
                    <a:ext cx="2057400" cy="669048"/>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0667896" w14:textId="0698FE58" w:rsidR="00B72F5A" w:rsidRDefault="00B72F5A" w:rsidP="00B72F5A">
    <w:pPr>
      <w:jc w:val="center"/>
      <w:rPr>
        <w:rFonts w:ascii="Lato" w:eastAsia="Lato" w:hAnsi="Lato" w:cs="Lato"/>
        <w:sz w:val="30"/>
        <w:szCs w:val="30"/>
      </w:rPr>
    </w:pPr>
  </w:p>
  <w:p w14:paraId="476B62DC" w14:textId="77777777" w:rsidR="00EE348D" w:rsidRDefault="00EE348D" w:rsidP="00B72F5A"/>
  <w:p w14:paraId="3FAFF2D3" w14:textId="77777777" w:rsidR="00EE348D" w:rsidRDefault="00EE348D" w:rsidP="00B72F5A"/>
  <w:p w14:paraId="4C6D63FB" w14:textId="199291A1" w:rsidR="002E0B53" w:rsidRPr="00846F58" w:rsidRDefault="00846F58" w:rsidP="00B72F5A">
    <w:pPr>
      <w:rPr>
        <w:rFonts w:ascii="Lato" w:eastAsia="Lato" w:hAnsi="Lato" w:cs="Lato"/>
        <w:sz w:val="30"/>
        <w:szCs w:val="30"/>
      </w:rPr>
    </w:pPr>
    <w:r>
      <w:rPr>
        <w:rFonts w:ascii="Lato" w:eastAsia="Lato" w:hAnsi="Lato" w:cs="Lato"/>
        <w:color w:val="00B0F0"/>
        <w:sz w:val="27"/>
        <w:szCs w:val="27"/>
      </w:rPr>
      <w:t xml:space="preserve">   </w:t>
    </w:r>
    <w:hyperlink r:id="rId4" w:history="1">
      <w:r w:rsidRPr="007B68BC">
        <w:rPr>
          <w:rStyle w:val="Collegamentoipertestuale"/>
          <w:rFonts w:ascii="Lato" w:eastAsia="Lato" w:hAnsi="Lato" w:cs="Lato"/>
          <w:sz w:val="27"/>
          <w:szCs w:val="27"/>
        </w:rPr>
        <w:t>www.aquafarmexpo.it</w:t>
      </w:r>
    </w:hyperlink>
    <w:r w:rsidR="00B72F5A">
      <w:rPr>
        <w:color w:val="6A9A3D"/>
      </w:rPr>
      <w:tab/>
    </w:r>
    <w:r>
      <w:rPr>
        <w:color w:val="6A9A3D"/>
      </w:rPr>
      <w:t xml:space="preserve">          </w:t>
    </w:r>
    <w:r w:rsidR="008C04A3">
      <w:rPr>
        <w:rFonts w:ascii="Lato" w:eastAsia="Lato" w:hAnsi="Lato" w:cs="Lato"/>
        <w:sz w:val="30"/>
        <w:szCs w:val="30"/>
      </w:rPr>
      <w:t>1</w:t>
    </w:r>
    <w:r w:rsidR="00B72F5A">
      <w:rPr>
        <w:rFonts w:ascii="Lato" w:eastAsia="Lato" w:hAnsi="Lato" w:cs="Lato"/>
        <w:sz w:val="30"/>
        <w:szCs w:val="30"/>
      </w:rPr>
      <w:t>2</w:t>
    </w:r>
    <w:r w:rsidR="008C04A3">
      <w:rPr>
        <w:rFonts w:ascii="Lato" w:eastAsia="Lato" w:hAnsi="Lato" w:cs="Lato"/>
        <w:sz w:val="30"/>
        <w:szCs w:val="30"/>
      </w:rPr>
      <w:t xml:space="preserve"> - 1</w:t>
    </w:r>
    <w:r w:rsidR="00B72F5A">
      <w:rPr>
        <w:rFonts w:ascii="Lato" w:eastAsia="Lato" w:hAnsi="Lato" w:cs="Lato"/>
        <w:sz w:val="30"/>
        <w:szCs w:val="30"/>
      </w:rPr>
      <w:t>3</w:t>
    </w:r>
    <w:r w:rsidR="008C04A3">
      <w:rPr>
        <w:rFonts w:ascii="Lato" w:eastAsia="Lato" w:hAnsi="Lato" w:cs="Lato"/>
        <w:sz w:val="30"/>
        <w:szCs w:val="30"/>
      </w:rPr>
      <w:t xml:space="preserve"> FEBBRAIO 202</w:t>
    </w:r>
    <w:r w:rsidR="00B72F5A">
      <w:rPr>
        <w:rFonts w:ascii="Lato" w:eastAsia="Lato" w:hAnsi="Lato" w:cs="Lato"/>
        <w:sz w:val="30"/>
        <w:szCs w:val="30"/>
      </w:rPr>
      <w:t>5</w:t>
    </w:r>
    <w:r>
      <w:rPr>
        <w:rFonts w:ascii="Lato" w:eastAsia="Lato" w:hAnsi="Lato" w:cs="Lato"/>
        <w:sz w:val="30"/>
        <w:szCs w:val="30"/>
      </w:rPr>
      <w:t xml:space="preserve">         </w:t>
    </w:r>
    <w:r w:rsidR="00EE348D">
      <w:rPr>
        <w:rFonts w:ascii="Lato" w:eastAsia="Lato" w:hAnsi="Lato" w:cs="Lato"/>
        <w:sz w:val="30"/>
        <w:szCs w:val="30"/>
      </w:rPr>
      <w:t xml:space="preserve"> </w:t>
    </w:r>
    <w:hyperlink r:id="rId5" w:history="1">
      <w:r w:rsidR="00EE348D" w:rsidRPr="007B68BC">
        <w:rPr>
          <w:rStyle w:val="Collegamentoipertestuale"/>
          <w:rFonts w:ascii="Lato" w:eastAsia="Lato" w:hAnsi="Lato" w:cs="Lato"/>
          <w:sz w:val="27"/>
          <w:szCs w:val="27"/>
        </w:rPr>
        <w:t>www.novelfarmexpo.it</w:t>
      </w:r>
    </w:hyperlink>
    <w:r w:rsidR="00B72F5A">
      <w:rPr>
        <w:color w:val="6A9A3D"/>
      </w:rPr>
      <w:tab/>
    </w:r>
  </w:p>
  <w:p w14:paraId="5A1E8BEE" w14:textId="77777777" w:rsidR="0091064A" w:rsidRPr="0091064A" w:rsidRDefault="0091064A">
    <w:pPr>
      <w:jc w:val="right"/>
      <w:rPr>
        <w:rFonts w:ascii="Lato" w:hAnsi="Lato"/>
        <w:b/>
        <w:bCs/>
        <w:color w:val="D0CECE" w:themeColor="background2" w:themeShade="E6"/>
      </w:rPr>
    </w:pPr>
  </w:p>
  <w:p w14:paraId="3282F74D" w14:textId="77332EF8" w:rsidR="0091064A" w:rsidRPr="00872DD8" w:rsidRDefault="0091064A" w:rsidP="0091064A">
    <w:pPr>
      <w:jc w:val="center"/>
      <w:rPr>
        <w:rFonts w:ascii="Lato" w:eastAsia="Lato" w:hAnsi="Lato" w:cs="Lato"/>
        <w:color w:val="3885B7"/>
        <w:sz w:val="27"/>
        <w:szCs w:val="27"/>
      </w:rPr>
    </w:pPr>
    <w:r w:rsidRPr="00846F58">
      <w:rPr>
        <w:rFonts w:ascii="Lato" w:eastAsia="Lato" w:hAnsi="Lato" w:cs="Lato"/>
        <w:color w:val="00B0F0"/>
        <w:sz w:val="27"/>
        <w:szCs w:val="27"/>
      </w:rPr>
      <w:t>COMUNICATO</w:t>
    </w:r>
    <w:r w:rsidRPr="00872DD8">
      <w:rPr>
        <w:rFonts w:ascii="Lato" w:eastAsia="Lato" w:hAnsi="Lato" w:cs="Lato"/>
        <w:color w:val="3885B7"/>
        <w:sz w:val="27"/>
        <w:szCs w:val="27"/>
      </w:rPr>
      <w:t xml:space="preserve"> STAMPA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D094499"/>
    <w:multiLevelType w:val="multilevel"/>
    <w:tmpl w:val="D2CC65E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6431485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0B53"/>
    <w:rsid w:val="00037FB4"/>
    <w:rsid w:val="00072E8A"/>
    <w:rsid w:val="00087DA0"/>
    <w:rsid w:val="00156479"/>
    <w:rsid w:val="001D07D7"/>
    <w:rsid w:val="001E3C8F"/>
    <w:rsid w:val="001E5BC7"/>
    <w:rsid w:val="002444E3"/>
    <w:rsid w:val="00277080"/>
    <w:rsid w:val="00285764"/>
    <w:rsid w:val="002E0B53"/>
    <w:rsid w:val="002F6812"/>
    <w:rsid w:val="00300020"/>
    <w:rsid w:val="003133AD"/>
    <w:rsid w:val="00336E34"/>
    <w:rsid w:val="003373C6"/>
    <w:rsid w:val="00340CCB"/>
    <w:rsid w:val="003720F3"/>
    <w:rsid w:val="00376C81"/>
    <w:rsid w:val="00380117"/>
    <w:rsid w:val="003A1225"/>
    <w:rsid w:val="003F5CB3"/>
    <w:rsid w:val="00431581"/>
    <w:rsid w:val="00446E31"/>
    <w:rsid w:val="00480462"/>
    <w:rsid w:val="004A74CD"/>
    <w:rsid w:val="004B1FED"/>
    <w:rsid w:val="00505B58"/>
    <w:rsid w:val="00507A3D"/>
    <w:rsid w:val="005362FA"/>
    <w:rsid w:val="00584434"/>
    <w:rsid w:val="00633D2B"/>
    <w:rsid w:val="00691AF4"/>
    <w:rsid w:val="006B4B8D"/>
    <w:rsid w:val="006B4BAA"/>
    <w:rsid w:val="006B61BB"/>
    <w:rsid w:val="006E205F"/>
    <w:rsid w:val="006F0510"/>
    <w:rsid w:val="00747E53"/>
    <w:rsid w:val="00756541"/>
    <w:rsid w:val="0075789E"/>
    <w:rsid w:val="007945A1"/>
    <w:rsid w:val="007B214B"/>
    <w:rsid w:val="007C1D42"/>
    <w:rsid w:val="007E7069"/>
    <w:rsid w:val="0080625B"/>
    <w:rsid w:val="00806FA4"/>
    <w:rsid w:val="008207FE"/>
    <w:rsid w:val="00846F58"/>
    <w:rsid w:val="0086384F"/>
    <w:rsid w:val="00872DD8"/>
    <w:rsid w:val="008C04A3"/>
    <w:rsid w:val="008C6381"/>
    <w:rsid w:val="008D39A2"/>
    <w:rsid w:val="008F20F6"/>
    <w:rsid w:val="00902DAE"/>
    <w:rsid w:val="0091064A"/>
    <w:rsid w:val="00936E9F"/>
    <w:rsid w:val="009779A3"/>
    <w:rsid w:val="009F506A"/>
    <w:rsid w:val="00A22980"/>
    <w:rsid w:val="00A2778E"/>
    <w:rsid w:val="00A37E44"/>
    <w:rsid w:val="00A4389E"/>
    <w:rsid w:val="00A45466"/>
    <w:rsid w:val="00A63B0B"/>
    <w:rsid w:val="00A80888"/>
    <w:rsid w:val="00B72F5A"/>
    <w:rsid w:val="00BB5507"/>
    <w:rsid w:val="00BD302D"/>
    <w:rsid w:val="00BE4BAB"/>
    <w:rsid w:val="00BF0D66"/>
    <w:rsid w:val="00C74391"/>
    <w:rsid w:val="00C77164"/>
    <w:rsid w:val="00C833F4"/>
    <w:rsid w:val="00CA5A93"/>
    <w:rsid w:val="00CD1A61"/>
    <w:rsid w:val="00D030A8"/>
    <w:rsid w:val="00D103B3"/>
    <w:rsid w:val="00D70B66"/>
    <w:rsid w:val="00D820A2"/>
    <w:rsid w:val="00DA19A2"/>
    <w:rsid w:val="00E8218B"/>
    <w:rsid w:val="00EB09C8"/>
    <w:rsid w:val="00EE348D"/>
    <w:rsid w:val="00F268B8"/>
    <w:rsid w:val="00F50793"/>
    <w:rsid w:val="00F54538"/>
    <w:rsid w:val="00F62A2B"/>
    <w:rsid w:val="00F85237"/>
    <w:rsid w:val="00FA59C7"/>
    <w:rsid w:val="00FE3194"/>
    <w:rsid w:val="00FF23A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0506D8"/>
  <w15:docId w15:val="{9481A752-B54E-4AA6-BD2B-ABB67F9CD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4"/>
        <w:szCs w:val="24"/>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rPr>
  </w:style>
  <w:style w:type="paragraph" w:styleId="Titolo5">
    <w:name w:val="heading 5"/>
    <w:basedOn w:val="Normale"/>
    <w:next w:val="Normale"/>
    <w:uiPriority w:val="9"/>
    <w:semiHidden/>
    <w:unhideWhenUsed/>
    <w:qFormat/>
    <w:pPr>
      <w:keepNext/>
      <w:keepLines/>
      <w:spacing w:before="220" w:after="40"/>
      <w:outlineLvl w:val="4"/>
    </w:pPr>
    <w:rPr>
      <w:b/>
      <w:sz w:val="22"/>
      <w:szCs w:val="22"/>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link w:val="TitoloCarattere"/>
    <w:uiPriority w:val="10"/>
    <w:qFormat/>
    <w:rsid w:val="009827E3"/>
    <w:pPr>
      <w:keepNext/>
      <w:keepLines/>
    </w:pPr>
    <w:rPr>
      <w:rFonts w:ascii="Lato" w:eastAsia="Lato" w:hAnsi="Lato" w:cs="Lato"/>
      <w:b/>
      <w:color w:val="005416"/>
      <w:sz w:val="36"/>
      <w:szCs w:val="36"/>
    </w:rPr>
  </w:style>
  <w:style w:type="table" w:customStyle="1" w:styleId="TableNormal0">
    <w:name w:val="Table Normal"/>
    <w:tblPr>
      <w:tblCellMar>
        <w:top w:w="0" w:type="dxa"/>
        <w:left w:w="0" w:type="dxa"/>
        <w:bottom w:w="0" w:type="dxa"/>
        <w:right w:w="0" w:type="dxa"/>
      </w:tblCellMar>
    </w:tblPr>
  </w:style>
  <w:style w:type="character" w:styleId="Collegamentoipertestuale">
    <w:name w:val="Hyperlink"/>
    <w:uiPriority w:val="99"/>
    <w:rsid w:val="003807EC"/>
    <w:rPr>
      <w:color w:val="00B050"/>
      <w:u w:val="single"/>
    </w:rPr>
  </w:style>
  <w:style w:type="paragraph" w:styleId="Intestazione">
    <w:name w:val="header"/>
    <w:basedOn w:val="Normale"/>
    <w:link w:val="IntestazioneCarattere"/>
    <w:uiPriority w:val="99"/>
    <w:unhideWhenUsed/>
    <w:rsid w:val="005415A9"/>
    <w:pPr>
      <w:tabs>
        <w:tab w:val="center" w:pos="4819"/>
        <w:tab w:val="right" w:pos="9638"/>
      </w:tabs>
    </w:pPr>
  </w:style>
  <w:style w:type="character" w:customStyle="1" w:styleId="IntestazioneCarattere">
    <w:name w:val="Intestazione Carattere"/>
    <w:basedOn w:val="Carpredefinitoparagrafo"/>
    <w:link w:val="Intestazione"/>
    <w:uiPriority w:val="99"/>
    <w:rsid w:val="005415A9"/>
  </w:style>
  <w:style w:type="paragraph" w:styleId="Pidipagina">
    <w:name w:val="footer"/>
    <w:basedOn w:val="Normale"/>
    <w:link w:val="PidipaginaCarattere"/>
    <w:uiPriority w:val="99"/>
    <w:unhideWhenUsed/>
    <w:rsid w:val="005415A9"/>
    <w:pPr>
      <w:tabs>
        <w:tab w:val="center" w:pos="4819"/>
        <w:tab w:val="right" w:pos="9638"/>
      </w:tabs>
    </w:pPr>
  </w:style>
  <w:style w:type="character" w:customStyle="1" w:styleId="PidipaginaCarattere">
    <w:name w:val="Piè di pagina Carattere"/>
    <w:basedOn w:val="Carpredefinitoparagrafo"/>
    <w:link w:val="Pidipagina"/>
    <w:uiPriority w:val="99"/>
    <w:rsid w:val="005415A9"/>
  </w:style>
  <w:style w:type="paragraph" w:customStyle="1" w:styleId="Paragrafobase">
    <w:name w:val="[Paragrafo base]"/>
    <w:basedOn w:val="Normale"/>
    <w:uiPriority w:val="99"/>
    <w:rsid w:val="005415A9"/>
    <w:pPr>
      <w:autoSpaceDE w:val="0"/>
      <w:autoSpaceDN w:val="0"/>
      <w:adjustRightInd w:val="0"/>
      <w:spacing w:line="288" w:lineRule="auto"/>
      <w:textAlignment w:val="center"/>
    </w:pPr>
    <w:rPr>
      <w:rFonts w:ascii="Minion Pro" w:hAnsi="Minion Pro" w:cs="Minion Pro"/>
      <w:color w:val="000000"/>
    </w:rPr>
  </w:style>
  <w:style w:type="character" w:customStyle="1" w:styleId="Menzionenonrisolta1">
    <w:name w:val="Menzione non risolta1"/>
    <w:basedOn w:val="Carpredefinitoparagrafo"/>
    <w:uiPriority w:val="99"/>
    <w:semiHidden/>
    <w:unhideWhenUsed/>
    <w:rsid w:val="005415A9"/>
    <w:rPr>
      <w:color w:val="605E5C"/>
      <w:shd w:val="clear" w:color="auto" w:fill="E1DFDD"/>
    </w:rPr>
  </w:style>
  <w:style w:type="character" w:customStyle="1" w:styleId="CollegamentoipertextAF">
    <w:name w:val="Collegamento ipertext AF"/>
    <w:basedOn w:val="Carpredefinitoparagrafo"/>
    <w:uiPriority w:val="1"/>
    <w:qFormat/>
    <w:rsid w:val="00B15D58"/>
    <w:rPr>
      <w:rFonts w:ascii="Lato" w:hAnsi="Lato" w:cs="Lato"/>
      <w:b/>
      <w:bCs/>
      <w:color w:val="3885B7"/>
      <w:spacing w:val="5"/>
      <w:sz w:val="19"/>
      <w:szCs w:val="20"/>
      <w:u w:val="none"/>
    </w:rPr>
  </w:style>
  <w:style w:type="character" w:styleId="Collegamentovisitato">
    <w:name w:val="FollowedHyperlink"/>
    <w:basedOn w:val="Carpredefinitoparagrafo"/>
    <w:uiPriority w:val="99"/>
    <w:semiHidden/>
    <w:unhideWhenUsed/>
    <w:rsid w:val="005415A9"/>
    <w:rPr>
      <w:color w:val="954F72" w:themeColor="followedHyperlink"/>
      <w:u w:val="single"/>
    </w:rPr>
  </w:style>
  <w:style w:type="character" w:customStyle="1" w:styleId="CollegamentoipertextNF">
    <w:name w:val="Collegamento ipertext NF"/>
    <w:basedOn w:val="CollegamentoipertextAF"/>
    <w:uiPriority w:val="1"/>
    <w:qFormat/>
    <w:rsid w:val="00B15D58"/>
    <w:rPr>
      <w:rFonts w:ascii="Lato" w:hAnsi="Lato" w:cs="Lato"/>
      <w:b/>
      <w:bCs/>
      <w:color w:val="6A9B3E"/>
      <w:spacing w:val="5"/>
      <w:sz w:val="19"/>
      <w:szCs w:val="20"/>
      <w:u w:val="none"/>
    </w:rPr>
  </w:style>
  <w:style w:type="character" w:customStyle="1" w:styleId="CollegamentoIpertextFiera">
    <w:name w:val="Collegamento Ipertext Fiera"/>
    <w:basedOn w:val="Carpredefinitoparagrafo"/>
    <w:uiPriority w:val="1"/>
    <w:qFormat/>
    <w:rsid w:val="00240E74"/>
    <w:rPr>
      <w:rFonts w:ascii="Lato Light" w:hAnsi="Lato Light" w:cs="Lato Light"/>
      <w:spacing w:val="3"/>
      <w:sz w:val="14"/>
      <w:szCs w:val="14"/>
      <w:u w:val="none"/>
      <w:lang w:val="en-US"/>
    </w:rPr>
  </w:style>
  <w:style w:type="paragraph" w:styleId="Testofumetto">
    <w:name w:val="Balloon Text"/>
    <w:basedOn w:val="Normale"/>
    <w:link w:val="TestofumettoCarattere"/>
    <w:uiPriority w:val="99"/>
    <w:semiHidden/>
    <w:unhideWhenUsed/>
    <w:rsid w:val="004A645D"/>
    <w:rPr>
      <w:rFonts w:ascii="Times New Roman" w:hAnsi="Times New Roman" w:cs="Times New Roman"/>
      <w:sz w:val="18"/>
      <w:szCs w:val="18"/>
    </w:rPr>
  </w:style>
  <w:style w:type="character" w:customStyle="1" w:styleId="TestofumettoCarattere">
    <w:name w:val="Testo fumetto Carattere"/>
    <w:basedOn w:val="Carpredefinitoparagrafo"/>
    <w:link w:val="Testofumetto"/>
    <w:uiPriority w:val="99"/>
    <w:semiHidden/>
    <w:rsid w:val="004A645D"/>
    <w:rPr>
      <w:rFonts w:ascii="Times New Roman" w:hAnsi="Times New Roman" w:cs="Times New Roman"/>
      <w:sz w:val="18"/>
      <w:szCs w:val="18"/>
    </w:rPr>
  </w:style>
  <w:style w:type="paragraph" w:styleId="Paragrafoelenco">
    <w:name w:val="List Paragraph"/>
    <w:basedOn w:val="Normale"/>
    <w:uiPriority w:val="34"/>
    <w:qFormat/>
    <w:rsid w:val="006960DA"/>
    <w:pPr>
      <w:ind w:left="720"/>
      <w:contextualSpacing/>
    </w:pPr>
  </w:style>
  <w:style w:type="paragraph" w:customStyle="1" w:styleId="xmsonormal">
    <w:name w:val="xmsonormal"/>
    <w:basedOn w:val="Normale"/>
    <w:rsid w:val="0002223E"/>
    <w:rPr>
      <w:rFonts w:ascii="Times New Roman" w:eastAsia="Times New Roman" w:hAnsi="Times New Roman" w:cs="Times New Roman"/>
    </w:rPr>
  </w:style>
  <w:style w:type="character" w:styleId="Enfasigrassetto">
    <w:name w:val="Strong"/>
    <w:basedOn w:val="Carpredefinitoparagrafo"/>
    <w:uiPriority w:val="22"/>
    <w:qFormat/>
    <w:rsid w:val="00FC3324"/>
    <w:rPr>
      <w:b/>
      <w:bCs/>
    </w:rPr>
  </w:style>
  <w:style w:type="table" w:styleId="Grigliatabella">
    <w:name w:val="Table Grid"/>
    <w:basedOn w:val="Tabellanormale"/>
    <w:uiPriority w:val="39"/>
    <w:unhideWhenUsed/>
    <w:rsid w:val="00AC45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zionenonrisolta2">
    <w:name w:val="Menzione non risolta2"/>
    <w:basedOn w:val="Carpredefinitoparagrafo"/>
    <w:uiPriority w:val="99"/>
    <w:semiHidden/>
    <w:unhideWhenUsed/>
    <w:rsid w:val="00DB6AB3"/>
    <w:rPr>
      <w:color w:val="605E5C"/>
      <w:shd w:val="clear" w:color="auto" w:fill="E1DFDD"/>
    </w:rPr>
  </w:style>
  <w:style w:type="paragraph" w:styleId="NormaleWeb">
    <w:name w:val="Normal (Web)"/>
    <w:basedOn w:val="Normale"/>
    <w:uiPriority w:val="99"/>
    <w:unhideWhenUsed/>
    <w:rsid w:val="00432A86"/>
    <w:rPr>
      <w:rFonts w:ascii="Times New Roman" w:eastAsia="Times New Roman" w:hAnsi="Times New Roman" w:cs="Times New Roman"/>
    </w:rPr>
  </w:style>
  <w:style w:type="character" w:customStyle="1" w:styleId="TitoloCarattere">
    <w:name w:val="Titolo Carattere"/>
    <w:basedOn w:val="Carpredefinitoparagrafo"/>
    <w:link w:val="Titolo"/>
    <w:uiPriority w:val="10"/>
    <w:rsid w:val="009827E3"/>
    <w:rPr>
      <w:rFonts w:ascii="Lato" w:eastAsia="Lato" w:hAnsi="Lato" w:cs="Lato"/>
      <w:b/>
      <w:color w:val="005416"/>
      <w:sz w:val="36"/>
      <w:szCs w:val="36"/>
      <w:lang w:eastAsia="it-IT"/>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top w:w="15" w:type="dxa"/>
        <w:left w:w="15" w:type="dxa"/>
        <w:bottom w:w="15" w:type="dxa"/>
        <w:right w:w="15" w:type="dxa"/>
      </w:tblCellMar>
    </w:tblPr>
  </w:style>
  <w:style w:type="table" w:customStyle="1" w:styleId="a0">
    <w:basedOn w:val="TableNormal0"/>
    <w:tblPr>
      <w:tblStyleRowBandSize w:val="1"/>
      <w:tblStyleColBandSize w:val="1"/>
      <w:tblCellMar>
        <w:left w:w="108" w:type="dxa"/>
        <w:right w:w="108" w:type="dxa"/>
      </w:tblCellMar>
    </w:tblPr>
  </w:style>
  <w:style w:type="table" w:customStyle="1" w:styleId="a1">
    <w:basedOn w:val="TableNormal0"/>
    <w:tblPr>
      <w:tblStyleRowBandSize w:val="1"/>
      <w:tblStyleColBandSize w:val="1"/>
      <w:tblCellMar>
        <w:top w:w="15" w:type="dxa"/>
        <w:left w:w="108" w:type="dxa"/>
        <w:bottom w:w="15" w:type="dxa"/>
        <w:right w:w="108" w:type="dxa"/>
      </w:tblCellMar>
    </w:tblPr>
  </w:style>
  <w:style w:type="table" w:customStyle="1" w:styleId="a2">
    <w:basedOn w:val="TableNormal0"/>
    <w:tblPr>
      <w:tblStyleRowBandSize w:val="1"/>
      <w:tblStyleColBandSize w:val="1"/>
      <w:tblCellMar>
        <w:top w:w="15" w:type="dxa"/>
        <w:left w:w="108" w:type="dxa"/>
        <w:bottom w:w="15" w:type="dxa"/>
        <w:right w:w="108" w:type="dxa"/>
      </w:tblCellMar>
    </w:tblPr>
  </w:style>
  <w:style w:type="table" w:customStyle="1" w:styleId="a3">
    <w:basedOn w:val="TableNormal0"/>
    <w:tblPr>
      <w:tblStyleRowBandSize w:val="1"/>
      <w:tblStyleColBandSize w:val="1"/>
      <w:tblCellMar>
        <w:top w:w="100" w:type="dxa"/>
        <w:left w:w="100" w:type="dxa"/>
        <w:bottom w:w="100" w:type="dxa"/>
        <w:right w:w="100" w:type="dxa"/>
      </w:tblCellMar>
    </w:tblPr>
  </w:style>
  <w:style w:type="character" w:customStyle="1" w:styleId="Menzionenonrisolta3">
    <w:name w:val="Menzione non risolta3"/>
    <w:basedOn w:val="Carpredefinitoparagrafo"/>
    <w:uiPriority w:val="99"/>
    <w:semiHidden/>
    <w:unhideWhenUsed/>
    <w:rsid w:val="00F50793"/>
    <w:rPr>
      <w:color w:val="605E5C"/>
      <w:shd w:val="clear" w:color="auto" w:fill="E1DFDD"/>
    </w:rPr>
  </w:style>
  <w:style w:type="character" w:styleId="Rimandocommento">
    <w:name w:val="annotation reference"/>
    <w:basedOn w:val="Carpredefinitoparagrafo"/>
    <w:uiPriority w:val="99"/>
    <w:semiHidden/>
    <w:unhideWhenUsed/>
    <w:rsid w:val="0075789E"/>
    <w:rPr>
      <w:sz w:val="16"/>
      <w:szCs w:val="16"/>
    </w:rPr>
  </w:style>
  <w:style w:type="paragraph" w:styleId="Testocommento">
    <w:name w:val="annotation text"/>
    <w:basedOn w:val="Normale"/>
    <w:link w:val="TestocommentoCarattere"/>
    <w:uiPriority w:val="99"/>
    <w:unhideWhenUsed/>
    <w:rsid w:val="0075789E"/>
    <w:rPr>
      <w:sz w:val="20"/>
      <w:szCs w:val="20"/>
    </w:rPr>
  </w:style>
  <w:style w:type="character" w:customStyle="1" w:styleId="TestocommentoCarattere">
    <w:name w:val="Testo commento Carattere"/>
    <w:basedOn w:val="Carpredefinitoparagrafo"/>
    <w:link w:val="Testocommento"/>
    <w:uiPriority w:val="99"/>
    <w:rsid w:val="0075789E"/>
    <w:rPr>
      <w:sz w:val="20"/>
      <w:szCs w:val="20"/>
    </w:rPr>
  </w:style>
  <w:style w:type="paragraph" w:styleId="Soggettocommento">
    <w:name w:val="annotation subject"/>
    <w:basedOn w:val="Testocommento"/>
    <w:next w:val="Testocommento"/>
    <w:link w:val="SoggettocommentoCarattere"/>
    <w:uiPriority w:val="99"/>
    <w:semiHidden/>
    <w:unhideWhenUsed/>
    <w:rsid w:val="0075789E"/>
    <w:rPr>
      <w:b/>
      <w:bCs/>
    </w:rPr>
  </w:style>
  <w:style w:type="character" w:customStyle="1" w:styleId="SoggettocommentoCarattere">
    <w:name w:val="Soggetto commento Carattere"/>
    <w:basedOn w:val="TestocommentoCarattere"/>
    <w:link w:val="Soggettocommento"/>
    <w:uiPriority w:val="99"/>
    <w:semiHidden/>
    <w:rsid w:val="0075789E"/>
    <w:rPr>
      <w:b/>
      <w:bCs/>
      <w:sz w:val="20"/>
      <w:szCs w:val="20"/>
    </w:rPr>
  </w:style>
  <w:style w:type="paragraph" w:styleId="Revisione">
    <w:name w:val="Revision"/>
    <w:hidden/>
    <w:uiPriority w:val="99"/>
    <w:semiHidden/>
    <w:rsid w:val="00376C81"/>
  </w:style>
  <w:style w:type="character" w:styleId="Menzionenonrisolta">
    <w:name w:val="Unresolved Mention"/>
    <w:basedOn w:val="Carpredefinitoparagrafo"/>
    <w:uiPriority w:val="99"/>
    <w:semiHidden/>
    <w:unhideWhenUsed/>
    <w:rsid w:val="001E3C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www.novelfarmexpo.i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alvatore@studiocomelli.eu"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fierapordenone.it" TargetMode="External"/><Relationship Id="rId1" Type="http://schemas.openxmlformats.org/officeDocument/2006/relationships/image" Target="media/image4.jp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hyperlink" Target="http://www.novelfarmexpo.it" TargetMode="External"/><Relationship Id="rId4" Type="http://schemas.openxmlformats.org/officeDocument/2006/relationships/hyperlink" Target="http://www.aquafarmexpo.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YMBEUmkT+KLk2r6usDNmKfehbHA==">AMUW2mUQszpvp6swrzDYTzcDEYDvY/5wavJDNVst51ma7jBbnOu6hlAlKRDttRT2CAhz6EV1zW0Ymcp4einuRj947940IYVNK9o2/ZS3NKIzMC5qtRE3V5w=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908</Words>
  <Characters>5182</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Studio Comelli</cp:lastModifiedBy>
  <cp:revision>4</cp:revision>
  <dcterms:created xsi:type="dcterms:W3CDTF">2024-12-13T12:23:00Z</dcterms:created>
  <dcterms:modified xsi:type="dcterms:W3CDTF">2024-12-13T12:23:00Z</dcterms:modified>
</cp:coreProperties>
</file>