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01A2" w:rsidRDefault="005A01A2" w:rsidP="008C5A11">
      <w:pPr>
        <w:rPr>
          <w:rStyle w:val="Nessuno"/>
          <w:rFonts w:ascii="Lato" w:eastAsia="Lato" w:hAnsi="Lato" w:cs="Lato"/>
          <w:b/>
          <w:bCs/>
          <w:sz w:val="22"/>
          <w:szCs w:val="22"/>
          <w:shd w:val="clear" w:color="auto" w:fill="FEFFFF"/>
        </w:rPr>
      </w:pPr>
    </w:p>
    <w:p w:rsidR="002E55EA" w:rsidRDefault="00913B76" w:rsidP="00913B76">
      <w:pPr>
        <w:jc w:val="center"/>
        <w:rPr>
          <w:b/>
          <w:bCs/>
          <w:sz w:val="32"/>
          <w:szCs w:val="32"/>
        </w:rPr>
      </w:pPr>
      <w:proofErr w:type="spellStart"/>
      <w:r w:rsidRPr="00913B76">
        <w:rPr>
          <w:b/>
          <w:bCs/>
          <w:sz w:val="32"/>
          <w:szCs w:val="32"/>
        </w:rPr>
        <w:t>AquaFarm</w:t>
      </w:r>
      <w:proofErr w:type="spellEnd"/>
      <w:r w:rsidRPr="00913B76">
        <w:rPr>
          <w:b/>
          <w:bCs/>
          <w:sz w:val="32"/>
          <w:szCs w:val="32"/>
        </w:rPr>
        <w:t xml:space="preserve">, </w:t>
      </w:r>
      <w:proofErr w:type="spellStart"/>
      <w:r w:rsidRPr="00913B76">
        <w:rPr>
          <w:b/>
          <w:bCs/>
          <w:sz w:val="32"/>
          <w:szCs w:val="32"/>
        </w:rPr>
        <w:t>NovelFarm</w:t>
      </w:r>
      <w:proofErr w:type="spellEnd"/>
      <w:r w:rsidRPr="00913B76">
        <w:rPr>
          <w:b/>
          <w:bCs/>
          <w:sz w:val="32"/>
          <w:szCs w:val="32"/>
        </w:rPr>
        <w:t xml:space="preserve"> e </w:t>
      </w:r>
      <w:proofErr w:type="spellStart"/>
      <w:r w:rsidRPr="00913B76">
        <w:rPr>
          <w:b/>
          <w:bCs/>
          <w:sz w:val="32"/>
          <w:szCs w:val="32"/>
        </w:rPr>
        <w:t>AlgaeFarm</w:t>
      </w:r>
      <w:proofErr w:type="spellEnd"/>
      <w:r w:rsidRPr="00913B76">
        <w:rPr>
          <w:b/>
          <w:bCs/>
          <w:sz w:val="32"/>
          <w:szCs w:val="32"/>
        </w:rPr>
        <w:t xml:space="preserve">: </w:t>
      </w:r>
      <w:r>
        <w:rPr>
          <w:b/>
          <w:bCs/>
          <w:sz w:val="32"/>
          <w:szCs w:val="32"/>
        </w:rPr>
        <w:t>c</w:t>
      </w:r>
      <w:r w:rsidRPr="00913B76">
        <w:rPr>
          <w:b/>
          <w:bCs/>
          <w:sz w:val="32"/>
          <w:szCs w:val="32"/>
        </w:rPr>
        <w:t xml:space="preserve">rescita e </w:t>
      </w:r>
      <w:r>
        <w:rPr>
          <w:b/>
          <w:bCs/>
          <w:sz w:val="32"/>
          <w:szCs w:val="32"/>
        </w:rPr>
        <w:t>s</w:t>
      </w:r>
      <w:r w:rsidRPr="00913B76">
        <w:rPr>
          <w:b/>
          <w:bCs/>
          <w:sz w:val="32"/>
          <w:szCs w:val="32"/>
        </w:rPr>
        <w:t xml:space="preserve">uccesso </w:t>
      </w:r>
      <w:r w:rsidRPr="00913B76">
        <w:rPr>
          <w:b/>
          <w:bCs/>
          <w:sz w:val="32"/>
          <w:szCs w:val="32"/>
        </w:rPr>
        <w:t xml:space="preserve">di pubblico </w:t>
      </w:r>
      <w:r w:rsidRPr="00913B76">
        <w:rPr>
          <w:b/>
          <w:bCs/>
          <w:sz w:val="32"/>
          <w:szCs w:val="32"/>
        </w:rPr>
        <w:t xml:space="preserve">per il </w:t>
      </w:r>
      <w:r w:rsidRPr="00913B76">
        <w:rPr>
          <w:b/>
          <w:bCs/>
          <w:sz w:val="32"/>
          <w:szCs w:val="32"/>
        </w:rPr>
        <w:t>r</w:t>
      </w:r>
      <w:r w:rsidRPr="00913B76">
        <w:rPr>
          <w:b/>
          <w:bCs/>
          <w:sz w:val="32"/>
          <w:szCs w:val="32"/>
        </w:rPr>
        <w:t xml:space="preserve">itorno </w:t>
      </w:r>
      <w:r>
        <w:rPr>
          <w:b/>
          <w:bCs/>
          <w:sz w:val="32"/>
          <w:szCs w:val="32"/>
        </w:rPr>
        <w:t>a</w:t>
      </w:r>
      <w:r w:rsidRPr="00913B76">
        <w:rPr>
          <w:b/>
          <w:bCs/>
          <w:sz w:val="32"/>
          <w:szCs w:val="32"/>
        </w:rPr>
        <w:t>ll'</w:t>
      </w:r>
      <w:r w:rsidRPr="00913B76">
        <w:rPr>
          <w:b/>
          <w:bCs/>
          <w:sz w:val="32"/>
          <w:szCs w:val="32"/>
        </w:rPr>
        <w:t>e</w:t>
      </w:r>
      <w:r w:rsidRPr="00913B76">
        <w:rPr>
          <w:b/>
          <w:bCs/>
          <w:sz w:val="32"/>
          <w:szCs w:val="32"/>
        </w:rPr>
        <w:t xml:space="preserve">vento </w:t>
      </w:r>
      <w:r w:rsidRPr="00913B76">
        <w:rPr>
          <w:b/>
          <w:bCs/>
          <w:sz w:val="32"/>
          <w:szCs w:val="32"/>
        </w:rPr>
        <w:t>u</w:t>
      </w:r>
      <w:r w:rsidRPr="00913B76">
        <w:rPr>
          <w:b/>
          <w:bCs/>
          <w:sz w:val="32"/>
          <w:szCs w:val="32"/>
        </w:rPr>
        <w:t>nificato</w:t>
      </w:r>
    </w:p>
    <w:p w:rsidR="00913B76" w:rsidRDefault="00913B76" w:rsidP="00913B76">
      <w:pPr>
        <w:jc w:val="both"/>
        <w:rPr>
          <w:rStyle w:val="Nessuno"/>
          <w:rFonts w:eastAsia="Lato" w:cs="Calibri"/>
          <w:sz w:val="22"/>
          <w:szCs w:val="22"/>
          <w:shd w:val="clear" w:color="auto" w:fill="FEFFFF"/>
        </w:rPr>
      </w:pPr>
    </w:p>
    <w:p w:rsidR="00913B76" w:rsidRPr="005F2B27" w:rsidRDefault="00913B76" w:rsidP="005F2B27">
      <w:pPr>
        <w:jc w:val="center"/>
        <w:rPr>
          <w:rFonts w:eastAsia="Lato" w:cs="Calibri"/>
          <w:i/>
          <w:iCs/>
          <w:shd w:val="clear" w:color="auto" w:fill="FEFFFF"/>
        </w:rPr>
      </w:pPr>
      <w:r w:rsidRPr="00B02E6B">
        <w:rPr>
          <w:rStyle w:val="Nessuno"/>
          <w:rFonts w:eastAsia="Lato" w:cs="Calibri"/>
          <w:i/>
          <w:iCs/>
          <w:shd w:val="clear" w:color="auto" w:fill="FEFFFF"/>
        </w:rPr>
        <w:t>V</w:t>
      </w:r>
      <w:r w:rsidRPr="00B02E6B">
        <w:rPr>
          <w:rStyle w:val="Nessuno"/>
          <w:rFonts w:eastAsia="Lato" w:cs="Calibri"/>
          <w:i/>
          <w:iCs/>
          <w:shd w:val="clear" w:color="auto" w:fill="FEFFFF"/>
        </w:rPr>
        <w:t>isitatori aumentati del 30% rispetto all’edizione 2024</w:t>
      </w:r>
      <w:r w:rsidR="005F2B27">
        <w:rPr>
          <w:rStyle w:val="Nessuno"/>
          <w:rFonts w:eastAsia="Lato" w:cs="Calibri"/>
          <w:i/>
          <w:iCs/>
          <w:shd w:val="clear" w:color="auto" w:fill="FEFFFF"/>
        </w:rPr>
        <w:t xml:space="preserve">. </w:t>
      </w:r>
      <w:r w:rsidR="005F2B27">
        <w:t>Oltre 110</w:t>
      </w:r>
      <w:r w:rsidR="00B02E6B" w:rsidRPr="00B02E6B">
        <w:t xml:space="preserve"> espositori, </w:t>
      </w:r>
      <w:r w:rsidR="005F2B27">
        <w:t>20</w:t>
      </w:r>
      <w:r w:rsidR="00B02E6B" w:rsidRPr="00B02E6B">
        <w:t xml:space="preserve"> sessioni convegnistiche e più di </w:t>
      </w:r>
      <w:r w:rsidR="00B02E6B" w:rsidRPr="005F2B27">
        <w:t>1</w:t>
      </w:r>
      <w:r w:rsidR="005F2B27" w:rsidRPr="005F2B27">
        <w:t>5</w:t>
      </w:r>
      <w:r w:rsidR="00B02E6B" w:rsidRPr="005F2B27">
        <w:t>0 relatori</w:t>
      </w:r>
      <w:r w:rsidR="00B02E6B" w:rsidRPr="00B02E6B">
        <w:t xml:space="preserve"> hanno confermato il successo dell’edizione 2025</w:t>
      </w:r>
    </w:p>
    <w:p w:rsidR="00913B76" w:rsidRPr="008A4912" w:rsidRDefault="00913B76" w:rsidP="005A01A2">
      <w:pPr>
        <w:jc w:val="both"/>
        <w:rPr>
          <w:rStyle w:val="Nessuno"/>
          <w:rFonts w:eastAsia="Lato" w:cs="Calibri"/>
          <w:sz w:val="22"/>
          <w:szCs w:val="22"/>
          <w:shd w:val="clear" w:color="auto" w:fill="FEFFFF"/>
        </w:rPr>
      </w:pPr>
    </w:p>
    <w:p w:rsidR="005A01A2" w:rsidRPr="00B02E6B" w:rsidRDefault="005A01A2" w:rsidP="005A01A2">
      <w:pPr>
        <w:jc w:val="both"/>
        <w:rPr>
          <w:rStyle w:val="Nessuno"/>
          <w:rFonts w:eastAsia="Lato" w:cs="Calibri"/>
          <w:sz w:val="20"/>
          <w:szCs w:val="20"/>
          <w:shd w:val="clear" w:color="auto" w:fill="FEFFFF"/>
        </w:rPr>
      </w:pPr>
      <w:r w:rsidRPr="00B02E6B">
        <w:rPr>
          <w:rStyle w:val="Nessuno"/>
          <w:rFonts w:eastAsia="Lato" w:cs="Calibri"/>
          <w:b/>
          <w:bCs/>
          <w:sz w:val="20"/>
          <w:szCs w:val="20"/>
          <w:shd w:val="clear" w:color="auto" w:fill="FEFFFF"/>
        </w:rPr>
        <w:t>Pordenone, 14 febbraio 2025</w:t>
      </w:r>
      <w:r w:rsidR="000C641B" w:rsidRPr="00B02E6B">
        <w:rPr>
          <w:rStyle w:val="Nessuno"/>
          <w:rFonts w:eastAsia="Lato" w:cs="Calibri"/>
          <w:sz w:val="20"/>
          <w:szCs w:val="20"/>
          <w:shd w:val="clear" w:color="auto" w:fill="FEFFFF"/>
        </w:rPr>
        <w:t xml:space="preserve"> -</w:t>
      </w:r>
      <w:r w:rsidRPr="00B02E6B">
        <w:rPr>
          <w:rStyle w:val="Nessuno"/>
          <w:rFonts w:eastAsia="Lato" w:cs="Calibri"/>
          <w:sz w:val="20"/>
          <w:szCs w:val="20"/>
          <w:shd w:val="clear" w:color="auto" w:fill="FEFFFF"/>
        </w:rPr>
        <w:t xml:space="preserve"> </w:t>
      </w:r>
      <w:r w:rsidR="00B02E6B" w:rsidRPr="00B02E6B">
        <w:rPr>
          <w:sz w:val="20"/>
          <w:szCs w:val="20"/>
        </w:rPr>
        <w:t>Si è appena conclusa con successo l'8</w:t>
      </w:r>
      <w:r w:rsidR="00B02E6B" w:rsidRPr="00B02E6B">
        <w:rPr>
          <w:rStyle w:val="Nessuno"/>
          <w:rFonts w:eastAsia="Lato" w:cs="Calibri"/>
          <w:sz w:val="20"/>
          <w:szCs w:val="20"/>
          <w:shd w:val="clear" w:color="auto" w:fill="FEFFFF"/>
          <w:vertAlign w:val="superscript"/>
        </w:rPr>
        <w:t>a</w:t>
      </w:r>
      <w:r w:rsidR="00B02E6B" w:rsidRPr="00B02E6B">
        <w:rPr>
          <w:rStyle w:val="Nessuno"/>
          <w:rFonts w:eastAsia="Lato" w:cs="Calibri"/>
          <w:sz w:val="20"/>
          <w:szCs w:val="20"/>
          <w:shd w:val="clear" w:color="auto" w:fill="FEFFFF"/>
        </w:rPr>
        <w:t xml:space="preserve"> </w:t>
      </w:r>
      <w:r w:rsidR="00B02E6B" w:rsidRPr="00B02E6B">
        <w:rPr>
          <w:sz w:val="20"/>
          <w:szCs w:val="20"/>
        </w:rPr>
        <w:t xml:space="preserve">edizione di </w:t>
      </w:r>
      <w:proofErr w:type="spellStart"/>
      <w:r w:rsidR="00B02E6B" w:rsidRPr="00B02E6B">
        <w:rPr>
          <w:b/>
          <w:bCs/>
          <w:sz w:val="20"/>
          <w:szCs w:val="20"/>
        </w:rPr>
        <w:t>AquaFarm</w:t>
      </w:r>
      <w:proofErr w:type="spellEnd"/>
      <w:r w:rsidRPr="00B02E6B">
        <w:rPr>
          <w:rStyle w:val="Nessuno"/>
          <w:rFonts w:eastAsia="Lato" w:cs="Calibri"/>
          <w:sz w:val="20"/>
          <w:szCs w:val="20"/>
          <w:shd w:val="clear" w:color="auto" w:fill="FEFFFF"/>
        </w:rPr>
        <w:t xml:space="preserve">, che ha segnato il ritorno dell’evento unificato con </w:t>
      </w:r>
      <w:proofErr w:type="spellStart"/>
      <w:r w:rsidRPr="00B02E6B">
        <w:rPr>
          <w:rStyle w:val="Nessuno"/>
          <w:rFonts w:eastAsia="Lato" w:cs="Calibri"/>
          <w:b/>
          <w:bCs/>
          <w:sz w:val="20"/>
          <w:szCs w:val="20"/>
          <w:shd w:val="clear" w:color="auto" w:fill="FEFFFF"/>
        </w:rPr>
        <w:t>NovelFarm</w:t>
      </w:r>
      <w:proofErr w:type="spellEnd"/>
      <w:r w:rsidRPr="00B02E6B">
        <w:rPr>
          <w:rStyle w:val="Nessuno"/>
          <w:rFonts w:eastAsia="Lato" w:cs="Calibri"/>
          <w:sz w:val="20"/>
          <w:szCs w:val="20"/>
          <w:shd w:val="clear" w:color="auto" w:fill="FEFFFF"/>
        </w:rPr>
        <w:t xml:space="preserve"> e </w:t>
      </w:r>
      <w:proofErr w:type="spellStart"/>
      <w:r w:rsidRPr="00B02E6B">
        <w:rPr>
          <w:rStyle w:val="Nessuno"/>
          <w:rFonts w:eastAsia="Lato" w:cs="Calibri"/>
          <w:b/>
          <w:bCs/>
          <w:sz w:val="20"/>
          <w:szCs w:val="20"/>
          <w:shd w:val="clear" w:color="auto" w:fill="FEFFFF"/>
        </w:rPr>
        <w:t>AlgaeFarm</w:t>
      </w:r>
      <w:proofErr w:type="spellEnd"/>
      <w:r w:rsidR="00913B76" w:rsidRPr="00B02E6B">
        <w:rPr>
          <w:rStyle w:val="Nessuno"/>
          <w:rFonts w:eastAsia="Lato" w:cs="Calibri"/>
          <w:b/>
          <w:bCs/>
          <w:sz w:val="20"/>
          <w:szCs w:val="20"/>
          <w:shd w:val="clear" w:color="auto" w:fill="FEFFFF"/>
        </w:rPr>
        <w:t xml:space="preserve"> - </w:t>
      </w:r>
      <w:r w:rsidR="00913B76" w:rsidRPr="00B02E6B">
        <w:rPr>
          <w:rStyle w:val="Nessuno"/>
          <w:rFonts w:eastAsia="Lato" w:cs="Calibri"/>
          <w:sz w:val="20"/>
          <w:szCs w:val="20"/>
          <w:shd w:val="clear" w:color="auto" w:fill="FEFFFF"/>
        </w:rPr>
        <w:t>rispettivamente giunti alla loro 6</w:t>
      </w:r>
      <w:r w:rsidR="00913B76" w:rsidRPr="00B02E6B">
        <w:rPr>
          <w:rStyle w:val="Nessuno"/>
          <w:rFonts w:eastAsia="Lato" w:cs="Calibri"/>
          <w:sz w:val="20"/>
          <w:szCs w:val="20"/>
          <w:shd w:val="clear" w:color="auto" w:fill="FEFFFF"/>
          <w:vertAlign w:val="superscript"/>
        </w:rPr>
        <w:t>a</w:t>
      </w:r>
      <w:r w:rsidR="00913B76" w:rsidRPr="00B02E6B">
        <w:rPr>
          <w:rStyle w:val="Nessuno"/>
          <w:rFonts w:eastAsia="Lato" w:cs="Calibri"/>
          <w:sz w:val="20"/>
          <w:szCs w:val="20"/>
          <w:shd w:val="clear" w:color="auto" w:fill="FEFFFF"/>
        </w:rPr>
        <w:t xml:space="preserve"> e 4</w:t>
      </w:r>
      <w:r w:rsidR="00B02E6B" w:rsidRPr="00B02E6B">
        <w:rPr>
          <w:rStyle w:val="Nessuno"/>
          <w:rFonts w:eastAsia="Lato" w:cs="Calibri"/>
          <w:sz w:val="20"/>
          <w:szCs w:val="20"/>
          <w:shd w:val="clear" w:color="auto" w:fill="FEFFFF"/>
          <w:vertAlign w:val="superscript"/>
        </w:rPr>
        <w:t>a</w:t>
      </w:r>
      <w:r w:rsidR="00913B76" w:rsidRPr="00B02E6B">
        <w:rPr>
          <w:rStyle w:val="Nessuno"/>
          <w:rFonts w:eastAsia="Lato" w:cs="Calibri"/>
          <w:sz w:val="20"/>
          <w:szCs w:val="20"/>
          <w:shd w:val="clear" w:color="auto" w:fill="FEFFFF"/>
        </w:rPr>
        <w:t xml:space="preserve"> edizione - </w:t>
      </w:r>
      <w:r w:rsidRPr="00B02E6B">
        <w:rPr>
          <w:rStyle w:val="Nessuno"/>
          <w:rFonts w:eastAsia="Lato" w:cs="Calibri"/>
          <w:sz w:val="20"/>
          <w:szCs w:val="20"/>
          <w:shd w:val="clear" w:color="auto" w:fill="FEFFFF"/>
        </w:rPr>
        <w:t xml:space="preserve">sotto un unico appuntamento presso il quartiere fieristico di Pordenone. La scelta di riunire le tre manifestazioni ha generato un forte interesse tra operatori e pubblico, portando a un incremento significativo dell’affluenza: i visitatori sono aumentati del </w:t>
      </w:r>
      <w:r w:rsidRPr="00B02E6B">
        <w:rPr>
          <w:rStyle w:val="Nessuno"/>
          <w:rFonts w:eastAsia="Lato" w:cs="Calibri"/>
          <w:b/>
          <w:bCs/>
          <w:sz w:val="20"/>
          <w:szCs w:val="20"/>
          <w:shd w:val="clear" w:color="auto" w:fill="FEFFFF"/>
        </w:rPr>
        <w:t xml:space="preserve">30% </w:t>
      </w:r>
      <w:r w:rsidRPr="00B02E6B">
        <w:rPr>
          <w:rStyle w:val="Nessuno"/>
          <w:rFonts w:eastAsia="Lato" w:cs="Calibri"/>
          <w:sz w:val="20"/>
          <w:szCs w:val="20"/>
          <w:shd w:val="clear" w:color="auto" w:fill="FEFFFF"/>
        </w:rPr>
        <w:t>rispetto all’edizione 2024.</w:t>
      </w:r>
    </w:p>
    <w:p w:rsidR="000C641B" w:rsidRPr="00B02E6B" w:rsidRDefault="000C641B" w:rsidP="005A01A2">
      <w:pPr>
        <w:jc w:val="both"/>
        <w:rPr>
          <w:rStyle w:val="Nessuno"/>
          <w:rFonts w:eastAsia="Lato" w:cs="Calibri"/>
          <w:sz w:val="20"/>
          <w:szCs w:val="20"/>
          <w:shd w:val="clear" w:color="auto" w:fill="FEFFFF"/>
        </w:rPr>
      </w:pPr>
    </w:p>
    <w:p w:rsidR="005A01A2" w:rsidRDefault="005A01A2" w:rsidP="005A01A2">
      <w:pPr>
        <w:jc w:val="both"/>
        <w:rPr>
          <w:rStyle w:val="Nessuno"/>
          <w:rFonts w:eastAsia="Lato" w:cs="Calibri"/>
          <w:sz w:val="20"/>
          <w:szCs w:val="20"/>
          <w:shd w:val="clear" w:color="auto" w:fill="FEFFFF"/>
        </w:rPr>
      </w:pPr>
      <w:r w:rsidRPr="00B02E6B">
        <w:rPr>
          <w:rStyle w:val="Nessuno"/>
          <w:rFonts w:eastAsia="Lato" w:cs="Calibri"/>
          <w:sz w:val="20"/>
          <w:szCs w:val="20"/>
          <w:shd w:val="clear" w:color="auto" w:fill="FEFFFF"/>
        </w:rPr>
        <w:t xml:space="preserve">L’evento ha visto la partecipazione di </w:t>
      </w:r>
      <w:r w:rsidR="005F2B27">
        <w:rPr>
          <w:rStyle w:val="Nessuno"/>
          <w:rFonts w:eastAsia="Lato" w:cs="Calibri"/>
          <w:sz w:val="20"/>
          <w:szCs w:val="20"/>
          <w:shd w:val="clear" w:color="auto" w:fill="FEFFFF"/>
        </w:rPr>
        <w:t xml:space="preserve">oltre </w:t>
      </w:r>
      <w:r w:rsidR="005F2B27" w:rsidRPr="005F2B27">
        <w:rPr>
          <w:rStyle w:val="Nessuno"/>
          <w:rFonts w:eastAsia="Lato" w:cs="Calibri"/>
          <w:b/>
          <w:bCs/>
          <w:sz w:val="20"/>
          <w:szCs w:val="20"/>
          <w:shd w:val="clear" w:color="auto" w:fill="FEFFFF"/>
        </w:rPr>
        <w:t>110</w:t>
      </w:r>
      <w:r w:rsidRPr="005F2B27">
        <w:rPr>
          <w:rStyle w:val="Nessuno"/>
          <w:rFonts w:eastAsia="Lato" w:cs="Calibri"/>
          <w:b/>
          <w:bCs/>
          <w:sz w:val="20"/>
          <w:szCs w:val="20"/>
          <w:shd w:val="clear" w:color="auto" w:fill="FEFFFF"/>
        </w:rPr>
        <w:t xml:space="preserve"> espositori</w:t>
      </w:r>
      <w:r w:rsidR="008C5A11">
        <w:rPr>
          <w:rStyle w:val="Nessuno"/>
          <w:rFonts w:eastAsia="Lato" w:cs="Calibri"/>
          <w:b/>
          <w:bCs/>
          <w:sz w:val="20"/>
          <w:szCs w:val="20"/>
          <w:shd w:val="clear" w:color="auto" w:fill="FEFFFF"/>
        </w:rPr>
        <w:t xml:space="preserve"> </w:t>
      </w:r>
      <w:r w:rsidR="008C5A11" w:rsidRPr="008C5A11">
        <w:rPr>
          <w:rStyle w:val="Nessuno"/>
          <w:rFonts w:eastAsia="Lato" w:cs="Calibri"/>
          <w:sz w:val="20"/>
          <w:szCs w:val="20"/>
          <w:shd w:val="clear" w:color="auto" w:fill="FEFFFF"/>
        </w:rPr>
        <w:t>(per 7mila m</w:t>
      </w:r>
      <w:r w:rsidR="008C5A11" w:rsidRPr="008C5A11">
        <w:rPr>
          <w:rStyle w:val="Nessuno"/>
          <w:rFonts w:eastAsia="Lato" w:cs="Calibri"/>
          <w:sz w:val="20"/>
          <w:szCs w:val="20"/>
          <w:shd w:val="clear" w:color="auto" w:fill="FEFFFF"/>
          <w:vertAlign w:val="superscript"/>
        </w:rPr>
        <w:t>2</w:t>
      </w:r>
      <w:r w:rsidR="008C5A11" w:rsidRPr="008C5A11">
        <w:rPr>
          <w:rStyle w:val="Nessuno"/>
          <w:rFonts w:eastAsia="Lato" w:cs="Calibri"/>
          <w:sz w:val="20"/>
          <w:szCs w:val="20"/>
          <w:shd w:val="clear" w:color="auto" w:fill="FEFFFF"/>
        </w:rPr>
        <w:t>)</w:t>
      </w:r>
      <w:r w:rsidRPr="00B02E6B">
        <w:rPr>
          <w:rStyle w:val="Nessuno"/>
          <w:rFonts w:eastAsia="Lato" w:cs="Calibri"/>
          <w:sz w:val="20"/>
          <w:szCs w:val="20"/>
          <w:shd w:val="clear" w:color="auto" w:fill="FEFFFF"/>
        </w:rPr>
        <w:t xml:space="preserve"> provenienti dall’Italia e dall’estero, confermando il ruolo centrale di Pordenone Fiere come punto di riferimento per i settori dell’acquacoltura, dell’innovazione nelle colture vegetali e delle alghe. Il programma convegnistico ha registrato un’adesione </w:t>
      </w:r>
      <w:r w:rsidR="00913B76" w:rsidRPr="00B02E6B">
        <w:rPr>
          <w:rStyle w:val="Nessuno"/>
          <w:rFonts w:eastAsia="Lato" w:cs="Calibri"/>
          <w:sz w:val="20"/>
          <w:szCs w:val="20"/>
          <w:shd w:val="clear" w:color="auto" w:fill="FEFFFF"/>
        </w:rPr>
        <w:t>straordinaria</w:t>
      </w:r>
      <w:r w:rsidRPr="00B02E6B">
        <w:rPr>
          <w:rStyle w:val="Nessuno"/>
          <w:rFonts w:eastAsia="Lato" w:cs="Calibri"/>
          <w:sz w:val="20"/>
          <w:szCs w:val="20"/>
          <w:shd w:val="clear" w:color="auto" w:fill="FEFFFF"/>
        </w:rPr>
        <w:t xml:space="preserve">, con </w:t>
      </w:r>
      <w:r w:rsidR="005F2B27" w:rsidRPr="008C5A11">
        <w:rPr>
          <w:rStyle w:val="Nessuno"/>
          <w:rFonts w:eastAsia="Lato" w:cs="Calibri"/>
          <w:b/>
          <w:bCs/>
          <w:sz w:val="20"/>
          <w:szCs w:val="20"/>
          <w:shd w:val="clear" w:color="auto" w:fill="FEFFFF"/>
        </w:rPr>
        <w:t>20</w:t>
      </w:r>
      <w:r w:rsidRPr="008C5A11">
        <w:rPr>
          <w:rStyle w:val="Nessuno"/>
          <w:rFonts w:eastAsia="Lato" w:cs="Calibri"/>
          <w:b/>
          <w:bCs/>
          <w:sz w:val="20"/>
          <w:szCs w:val="20"/>
          <w:shd w:val="clear" w:color="auto" w:fill="FEFFFF"/>
        </w:rPr>
        <w:t xml:space="preserve"> sessioni</w:t>
      </w:r>
      <w:r w:rsidRPr="00B02E6B">
        <w:rPr>
          <w:rStyle w:val="Nessuno"/>
          <w:rFonts w:eastAsia="Lato" w:cs="Calibri"/>
          <w:sz w:val="20"/>
          <w:szCs w:val="20"/>
          <w:shd w:val="clear" w:color="auto" w:fill="FEFFFF"/>
        </w:rPr>
        <w:t xml:space="preserve"> e </w:t>
      </w:r>
      <w:r w:rsidR="00BB4364" w:rsidRPr="00B02E6B">
        <w:rPr>
          <w:rStyle w:val="Nessuno"/>
          <w:rFonts w:eastAsia="Lato" w:cs="Calibri"/>
          <w:sz w:val="20"/>
          <w:szCs w:val="20"/>
          <w:shd w:val="clear" w:color="auto" w:fill="FEFFFF"/>
        </w:rPr>
        <w:t xml:space="preserve">oltre </w:t>
      </w:r>
      <w:r w:rsidR="00BB4364" w:rsidRPr="008C5A11">
        <w:rPr>
          <w:rStyle w:val="Nessuno"/>
          <w:rFonts w:eastAsia="Lato" w:cs="Calibri"/>
          <w:b/>
          <w:bCs/>
          <w:sz w:val="20"/>
          <w:szCs w:val="20"/>
          <w:shd w:val="clear" w:color="auto" w:fill="FEFFFF"/>
        </w:rPr>
        <w:t>1</w:t>
      </w:r>
      <w:r w:rsidR="005F2B27" w:rsidRPr="008C5A11">
        <w:rPr>
          <w:rStyle w:val="Nessuno"/>
          <w:rFonts w:eastAsia="Lato" w:cs="Calibri"/>
          <w:b/>
          <w:bCs/>
          <w:sz w:val="20"/>
          <w:szCs w:val="20"/>
          <w:shd w:val="clear" w:color="auto" w:fill="FEFFFF"/>
        </w:rPr>
        <w:t>5</w:t>
      </w:r>
      <w:r w:rsidR="00BB4364" w:rsidRPr="008C5A11">
        <w:rPr>
          <w:rStyle w:val="Nessuno"/>
          <w:rFonts w:eastAsia="Lato" w:cs="Calibri"/>
          <w:b/>
          <w:bCs/>
          <w:sz w:val="20"/>
          <w:szCs w:val="20"/>
          <w:shd w:val="clear" w:color="auto" w:fill="FEFFFF"/>
        </w:rPr>
        <w:t>0</w:t>
      </w:r>
      <w:r w:rsidRPr="008C5A11">
        <w:rPr>
          <w:rStyle w:val="Nessuno"/>
          <w:rFonts w:eastAsia="Lato" w:cs="Calibri"/>
          <w:b/>
          <w:bCs/>
          <w:sz w:val="20"/>
          <w:szCs w:val="20"/>
          <w:shd w:val="clear" w:color="auto" w:fill="FEFFFF"/>
        </w:rPr>
        <w:t xml:space="preserve"> </w:t>
      </w:r>
      <w:r w:rsidR="005F2B27" w:rsidRPr="008C5A11">
        <w:rPr>
          <w:rStyle w:val="Nessuno"/>
          <w:rFonts w:eastAsia="Lato" w:cs="Calibri"/>
          <w:b/>
          <w:bCs/>
          <w:sz w:val="20"/>
          <w:szCs w:val="20"/>
          <w:shd w:val="clear" w:color="auto" w:fill="FEFFFF"/>
        </w:rPr>
        <w:t>relatori</w:t>
      </w:r>
      <w:r w:rsidRPr="00B02E6B">
        <w:rPr>
          <w:rStyle w:val="Nessuno"/>
          <w:rFonts w:eastAsia="Lato" w:cs="Calibri"/>
          <w:sz w:val="20"/>
          <w:szCs w:val="20"/>
          <w:shd w:val="clear" w:color="auto" w:fill="FEFFFF"/>
        </w:rPr>
        <w:t xml:space="preserve"> che hanno trattato i temi più attuali per il settore, dalla sostenibilità alla sicurezza alimentare, fino alle nuove tecnologie per la produzione e la gestione degli allevamenti.</w:t>
      </w:r>
    </w:p>
    <w:p w:rsidR="002E55EA" w:rsidRDefault="005F2B27" w:rsidP="005A01A2">
      <w:pPr>
        <w:jc w:val="both"/>
        <w:rPr>
          <w:rStyle w:val="Nessuno"/>
          <w:rFonts w:cs="Calibri"/>
          <w:sz w:val="20"/>
          <w:szCs w:val="20"/>
          <w:shd w:val="clear" w:color="auto" w:fill="FEFFFF"/>
        </w:rPr>
      </w:pPr>
      <w:r w:rsidRPr="005F2B27">
        <w:rPr>
          <w:rStyle w:val="Nessuno"/>
          <w:rFonts w:cs="Calibri"/>
          <w:sz w:val="20"/>
          <w:szCs w:val="20"/>
          <w:shd w:val="clear" w:color="auto" w:fill="FEFFFF"/>
        </w:rPr>
        <w:t xml:space="preserve">Grazie alla collaborazione con l’Agenzia ICE, questa edizione </w:t>
      </w:r>
      <w:r w:rsidRPr="005F2B27">
        <w:rPr>
          <w:rStyle w:val="Nessuno"/>
          <w:rFonts w:cs="Calibri"/>
          <w:sz w:val="20"/>
          <w:szCs w:val="20"/>
          <w:shd w:val="clear" w:color="auto" w:fill="FEFFFF"/>
        </w:rPr>
        <w:t>ha accolto</w:t>
      </w:r>
      <w:r w:rsidRPr="005F2B27">
        <w:rPr>
          <w:rStyle w:val="Nessuno"/>
          <w:rFonts w:cs="Calibri"/>
          <w:sz w:val="20"/>
          <w:szCs w:val="20"/>
          <w:shd w:val="clear" w:color="auto" w:fill="FEFFFF"/>
        </w:rPr>
        <w:t xml:space="preserve"> una delegazione di </w:t>
      </w:r>
      <w:r w:rsidRPr="005F2B27">
        <w:rPr>
          <w:rStyle w:val="Nessuno"/>
          <w:rFonts w:cs="Calibri"/>
          <w:b/>
          <w:bCs/>
          <w:sz w:val="20"/>
          <w:szCs w:val="20"/>
          <w:shd w:val="clear" w:color="auto" w:fill="FEFFFF"/>
        </w:rPr>
        <w:t>30 top buyer internazionali</w:t>
      </w:r>
      <w:r w:rsidRPr="005F2B27">
        <w:rPr>
          <w:rStyle w:val="Nessuno"/>
          <w:rFonts w:cs="Calibri"/>
          <w:sz w:val="20"/>
          <w:szCs w:val="20"/>
          <w:shd w:val="clear" w:color="auto" w:fill="FEFFFF"/>
        </w:rPr>
        <w:t xml:space="preserve"> provenienti da Brasile, Nord Africa, Balcani e Grecia, cui si </w:t>
      </w:r>
      <w:r w:rsidRPr="005F2B27">
        <w:rPr>
          <w:rStyle w:val="Nessuno"/>
          <w:rFonts w:cs="Calibri"/>
          <w:sz w:val="20"/>
          <w:szCs w:val="20"/>
          <w:shd w:val="clear" w:color="auto" w:fill="FEFFFF"/>
        </w:rPr>
        <w:t>sono aggiunte</w:t>
      </w:r>
      <w:r w:rsidRPr="005F2B27">
        <w:rPr>
          <w:rStyle w:val="Nessuno"/>
          <w:rFonts w:cs="Calibri"/>
          <w:sz w:val="20"/>
          <w:szCs w:val="20"/>
          <w:shd w:val="clear" w:color="auto" w:fill="FEFFFF"/>
        </w:rPr>
        <w:t xml:space="preserve"> altre delegazioni</w:t>
      </w:r>
      <w:r w:rsidRPr="005F2B27">
        <w:rPr>
          <w:rStyle w:val="Nessuno"/>
          <w:rFonts w:cs="Calibri"/>
          <w:sz w:val="20"/>
          <w:szCs w:val="20"/>
          <w:shd w:val="clear" w:color="auto" w:fill="FEFFFF"/>
        </w:rPr>
        <w:t>,</w:t>
      </w:r>
      <w:r w:rsidRPr="005F2B27">
        <w:rPr>
          <w:rStyle w:val="Nessuno"/>
          <w:rFonts w:cs="Calibri"/>
          <w:sz w:val="20"/>
          <w:szCs w:val="20"/>
          <w:shd w:val="clear" w:color="auto" w:fill="FEFFFF"/>
        </w:rPr>
        <w:t xml:space="preserve"> soprattutto dai Paesi Baltici</w:t>
      </w:r>
      <w:r w:rsidRPr="005F2B27">
        <w:rPr>
          <w:rStyle w:val="Nessuno"/>
          <w:rFonts w:cs="Calibri"/>
          <w:sz w:val="20"/>
          <w:szCs w:val="20"/>
          <w:shd w:val="clear" w:color="auto" w:fill="FEFFFF"/>
        </w:rPr>
        <w:t>.</w:t>
      </w:r>
    </w:p>
    <w:p w:rsidR="005F2B27" w:rsidRPr="000A50AD" w:rsidRDefault="005F2B27" w:rsidP="005A01A2">
      <w:pPr>
        <w:jc w:val="both"/>
        <w:rPr>
          <w:rStyle w:val="Nessuno"/>
          <w:rFonts w:eastAsia="Lato" w:cs="Calibri"/>
          <w:sz w:val="20"/>
          <w:szCs w:val="20"/>
          <w:shd w:val="clear" w:color="auto" w:fill="FEFFFF"/>
        </w:rPr>
      </w:pPr>
    </w:p>
    <w:p w:rsidR="002E55EA" w:rsidRPr="000A50AD" w:rsidRDefault="000A50AD" w:rsidP="005A01A2">
      <w:pPr>
        <w:jc w:val="both"/>
        <w:rPr>
          <w:rStyle w:val="Nessuno"/>
          <w:rFonts w:eastAsia="Lato" w:cs="Calibri"/>
          <w:i/>
          <w:iCs/>
          <w:sz w:val="20"/>
          <w:szCs w:val="20"/>
          <w:shd w:val="clear" w:color="auto" w:fill="FEFFFF"/>
        </w:rPr>
      </w:pPr>
      <w:r w:rsidRPr="000A50AD">
        <w:rPr>
          <w:rStyle w:val="Nessuno"/>
          <w:rFonts w:cs="Calibri"/>
          <w:b/>
          <w:bCs/>
          <w:sz w:val="20"/>
          <w:szCs w:val="20"/>
          <w:shd w:val="clear" w:color="auto" w:fill="FEFFFF"/>
        </w:rPr>
        <w:t xml:space="preserve">Renato </w:t>
      </w:r>
      <w:proofErr w:type="spellStart"/>
      <w:r w:rsidRPr="000A50AD">
        <w:rPr>
          <w:rStyle w:val="Nessuno"/>
          <w:rFonts w:cs="Calibri"/>
          <w:b/>
          <w:bCs/>
          <w:sz w:val="20"/>
          <w:szCs w:val="20"/>
          <w:shd w:val="clear" w:color="auto" w:fill="FEFFFF"/>
        </w:rPr>
        <w:t>Pujatti</w:t>
      </w:r>
      <w:proofErr w:type="spellEnd"/>
      <w:r w:rsidRPr="000A50AD">
        <w:rPr>
          <w:rStyle w:val="Nessuno"/>
          <w:rFonts w:cs="Calibri"/>
          <w:sz w:val="20"/>
          <w:szCs w:val="20"/>
          <w:shd w:val="clear" w:color="auto" w:fill="FEFFFF"/>
        </w:rPr>
        <w:t xml:space="preserve">, presidente di </w:t>
      </w:r>
      <w:r w:rsidRPr="000A50AD">
        <w:rPr>
          <w:rStyle w:val="Nessuno"/>
          <w:rFonts w:cs="Calibri"/>
          <w:b/>
          <w:bCs/>
          <w:sz w:val="20"/>
          <w:szCs w:val="20"/>
          <w:shd w:val="clear" w:color="auto" w:fill="FEFFFF"/>
        </w:rPr>
        <w:t>Pordenone Fiere</w:t>
      </w:r>
      <w:r w:rsidRPr="000A50AD">
        <w:rPr>
          <w:rStyle w:val="Nessuno"/>
          <w:rFonts w:cs="Calibri"/>
          <w:sz w:val="20"/>
          <w:szCs w:val="20"/>
          <w:shd w:val="clear" w:color="auto" w:fill="FEFFFF"/>
        </w:rPr>
        <w:t xml:space="preserve"> ha dichiarato</w:t>
      </w:r>
      <w:r w:rsidRPr="000A50AD">
        <w:rPr>
          <w:rFonts w:cs="Calibri"/>
          <w:sz w:val="20"/>
          <w:szCs w:val="20"/>
        </w:rPr>
        <w:t>: “</w:t>
      </w:r>
      <w:r w:rsidR="00E72913" w:rsidRPr="000A50AD">
        <w:rPr>
          <w:rStyle w:val="Nessuno"/>
          <w:rFonts w:eastAsia="Lato" w:cs="Calibri"/>
          <w:i/>
          <w:iCs/>
          <w:sz w:val="20"/>
          <w:szCs w:val="20"/>
          <w:shd w:val="clear" w:color="auto" w:fill="FEFFFF"/>
        </w:rPr>
        <w:t>Siamo orgogliosi che anche quest’anno il </w:t>
      </w:r>
      <w:hyperlink r:id="rId6" w:tgtFrame="_blank" w:history="1">
        <w:r w:rsidR="00E72913" w:rsidRPr="000A50AD">
          <w:rPr>
            <w:rStyle w:val="Nessuno"/>
            <w:rFonts w:eastAsia="Lato" w:cs="Calibri"/>
            <w:i/>
            <w:iCs/>
            <w:sz w:val="20"/>
            <w:szCs w:val="20"/>
            <w:shd w:val="clear" w:color="auto" w:fill="FEFFFF"/>
          </w:rPr>
          <w:t>Ministero dell’Agricoltura, della Sovranità alimentare e delle Foreste</w:t>
        </w:r>
      </w:hyperlink>
      <w:r w:rsidR="00E72913" w:rsidRPr="000A50AD">
        <w:rPr>
          <w:rStyle w:val="Nessuno"/>
          <w:rFonts w:eastAsia="Lato" w:cs="Calibri"/>
          <w:i/>
          <w:iCs/>
          <w:sz w:val="20"/>
          <w:szCs w:val="20"/>
          <w:shd w:val="clear" w:color="auto" w:fill="FEFFFF"/>
        </w:rPr>
        <w:t xml:space="preserve"> abbia scelto di partecipare ad </w:t>
      </w:r>
      <w:proofErr w:type="spellStart"/>
      <w:r w:rsidR="00E72913" w:rsidRPr="000A50AD">
        <w:rPr>
          <w:rStyle w:val="Nessuno"/>
          <w:rFonts w:eastAsia="Lato" w:cs="Calibri"/>
          <w:i/>
          <w:iCs/>
          <w:sz w:val="20"/>
          <w:szCs w:val="20"/>
          <w:shd w:val="clear" w:color="auto" w:fill="FEFFFF"/>
        </w:rPr>
        <w:t>Aquafarm</w:t>
      </w:r>
      <w:proofErr w:type="spellEnd"/>
      <w:r w:rsidR="00E72913" w:rsidRPr="000A50AD">
        <w:rPr>
          <w:rStyle w:val="Nessuno"/>
          <w:rFonts w:eastAsia="Lato" w:cs="Calibri"/>
          <w:i/>
          <w:iCs/>
          <w:sz w:val="20"/>
          <w:szCs w:val="20"/>
          <w:shd w:val="clear" w:color="auto" w:fill="FEFFFF"/>
        </w:rPr>
        <w:t xml:space="preserve"> per ribadire il suo impegno nella valorizzazione del settore ittico. Il </w:t>
      </w:r>
      <w:proofErr w:type="spellStart"/>
      <w:r w:rsidR="00E72913" w:rsidRPr="000A50AD">
        <w:rPr>
          <w:rStyle w:val="Nessuno"/>
          <w:rFonts w:eastAsia="Lato" w:cs="Calibri"/>
          <w:i/>
          <w:iCs/>
          <w:sz w:val="20"/>
          <w:szCs w:val="20"/>
          <w:shd w:val="clear" w:color="auto" w:fill="FEFFFF"/>
        </w:rPr>
        <w:t>Masaf</w:t>
      </w:r>
      <w:proofErr w:type="spellEnd"/>
      <w:r w:rsidR="00E72913" w:rsidRPr="000A50AD">
        <w:rPr>
          <w:rStyle w:val="Nessuno"/>
          <w:rFonts w:eastAsia="Lato" w:cs="Calibri"/>
          <w:i/>
          <w:iCs/>
          <w:sz w:val="20"/>
          <w:szCs w:val="20"/>
          <w:shd w:val="clear" w:color="auto" w:fill="FEFFFF"/>
        </w:rPr>
        <w:t xml:space="preserve"> era presente in fiera con un’area espositiva dedicata, una sala convegni e un’arena show </w:t>
      </w:r>
      <w:proofErr w:type="spellStart"/>
      <w:r w:rsidR="00E72913" w:rsidRPr="000A50AD">
        <w:rPr>
          <w:rStyle w:val="Nessuno"/>
          <w:rFonts w:eastAsia="Lato" w:cs="Calibri"/>
          <w:i/>
          <w:iCs/>
          <w:sz w:val="20"/>
          <w:szCs w:val="20"/>
          <w:shd w:val="clear" w:color="auto" w:fill="FEFFFF"/>
        </w:rPr>
        <w:t>cooking</w:t>
      </w:r>
      <w:proofErr w:type="spellEnd"/>
      <w:r w:rsidR="00E72913" w:rsidRPr="000A50AD">
        <w:rPr>
          <w:rStyle w:val="Nessuno"/>
          <w:rFonts w:eastAsia="Lato" w:cs="Calibri"/>
          <w:i/>
          <w:iCs/>
          <w:sz w:val="20"/>
          <w:szCs w:val="20"/>
          <w:shd w:val="clear" w:color="auto" w:fill="FEFFFF"/>
        </w:rPr>
        <w:t xml:space="preserve"> per promuovere la qualità e la sostenibilità dei prodotti ittici italiani. Convegni, incontri e approfondimenti hanno affrontato le sfide cruciali del settore: dagli effetti del cambiamento climatico al contrasto del "fake </w:t>
      </w:r>
      <w:proofErr w:type="spellStart"/>
      <w:r w:rsidR="00E72913" w:rsidRPr="000A50AD">
        <w:rPr>
          <w:rStyle w:val="Nessuno"/>
          <w:rFonts w:eastAsia="Lato" w:cs="Calibri"/>
          <w:i/>
          <w:iCs/>
          <w:sz w:val="20"/>
          <w:szCs w:val="20"/>
          <w:shd w:val="clear" w:color="auto" w:fill="FEFFFF"/>
        </w:rPr>
        <w:t>seafood</w:t>
      </w:r>
      <w:proofErr w:type="spellEnd"/>
      <w:r w:rsidR="00E72913" w:rsidRPr="000A50AD">
        <w:rPr>
          <w:rStyle w:val="Nessuno"/>
          <w:rFonts w:eastAsia="Lato" w:cs="Calibri"/>
          <w:i/>
          <w:iCs/>
          <w:sz w:val="20"/>
          <w:szCs w:val="20"/>
          <w:shd w:val="clear" w:color="auto" w:fill="FEFFFF"/>
        </w:rPr>
        <w:t xml:space="preserve">", fino alla gestione delle specie invasive. </w:t>
      </w:r>
      <w:proofErr w:type="spellStart"/>
      <w:r w:rsidR="00E72913" w:rsidRPr="000A50AD">
        <w:rPr>
          <w:rStyle w:val="Nessuno"/>
          <w:rFonts w:eastAsia="Lato" w:cs="Calibri"/>
          <w:i/>
          <w:iCs/>
          <w:sz w:val="20"/>
          <w:szCs w:val="20"/>
          <w:shd w:val="clear" w:color="auto" w:fill="FEFFFF"/>
        </w:rPr>
        <w:t>Aquafarm</w:t>
      </w:r>
      <w:proofErr w:type="spellEnd"/>
      <w:r w:rsidR="00E72913" w:rsidRPr="000A50AD">
        <w:rPr>
          <w:rStyle w:val="Nessuno"/>
          <w:rFonts w:eastAsia="Lato" w:cs="Calibri"/>
          <w:i/>
          <w:iCs/>
          <w:sz w:val="20"/>
          <w:szCs w:val="20"/>
          <w:shd w:val="clear" w:color="auto" w:fill="FEFFFF"/>
        </w:rPr>
        <w:t xml:space="preserve">, grazie alla collaborazione di </w:t>
      </w:r>
      <w:proofErr w:type="spellStart"/>
      <w:r w:rsidR="00E72913" w:rsidRPr="000A50AD">
        <w:rPr>
          <w:rStyle w:val="Nessuno"/>
          <w:rFonts w:eastAsia="Lato" w:cs="Calibri"/>
          <w:i/>
          <w:iCs/>
          <w:sz w:val="20"/>
          <w:szCs w:val="20"/>
          <w:shd w:val="clear" w:color="auto" w:fill="FEFFFF"/>
        </w:rPr>
        <w:t>Masaf</w:t>
      </w:r>
      <w:proofErr w:type="spellEnd"/>
      <w:r w:rsidR="00E72913" w:rsidRPr="000A50AD">
        <w:rPr>
          <w:rStyle w:val="Nessuno"/>
          <w:rFonts w:eastAsia="Lato" w:cs="Calibri"/>
          <w:i/>
          <w:iCs/>
          <w:sz w:val="20"/>
          <w:szCs w:val="20"/>
          <w:shd w:val="clear" w:color="auto" w:fill="FEFFFF"/>
        </w:rPr>
        <w:t>, si conferma un’occasione per gli operatori di confrontarsi su innovazione e sviluppo, e per visitatori e giovani di conoscere un settore straordinario</w:t>
      </w:r>
      <w:r>
        <w:rPr>
          <w:rStyle w:val="Nessuno"/>
          <w:rFonts w:eastAsia="Lato" w:cs="Calibri"/>
          <w:i/>
          <w:iCs/>
          <w:sz w:val="20"/>
          <w:szCs w:val="20"/>
          <w:shd w:val="clear" w:color="auto" w:fill="FEFFFF"/>
        </w:rPr>
        <w:t>”.</w:t>
      </w:r>
    </w:p>
    <w:p w:rsidR="00E72913" w:rsidRPr="00B02E6B" w:rsidRDefault="00E72913" w:rsidP="005A01A2">
      <w:pPr>
        <w:jc w:val="both"/>
        <w:rPr>
          <w:rStyle w:val="Nessuno"/>
          <w:rFonts w:eastAsia="Lato" w:cs="Calibri"/>
          <w:sz w:val="20"/>
          <w:szCs w:val="20"/>
          <w:shd w:val="clear" w:color="auto" w:fill="FEFFFF"/>
        </w:rPr>
      </w:pPr>
    </w:p>
    <w:p w:rsidR="00BB4364" w:rsidRPr="00B02E6B" w:rsidRDefault="009E53F5" w:rsidP="00BB4364">
      <w:pPr>
        <w:jc w:val="both"/>
        <w:rPr>
          <w:sz w:val="20"/>
          <w:szCs w:val="20"/>
        </w:rPr>
      </w:pPr>
      <w:r w:rsidRPr="00B02E6B">
        <w:rPr>
          <w:sz w:val="20"/>
          <w:szCs w:val="20"/>
        </w:rPr>
        <w:t>Tra i momenti di maggiore interesse</w:t>
      </w:r>
      <w:r w:rsidR="00BB4364" w:rsidRPr="00B02E6B">
        <w:rPr>
          <w:sz w:val="20"/>
          <w:szCs w:val="20"/>
        </w:rPr>
        <w:t xml:space="preserve"> per </w:t>
      </w:r>
      <w:proofErr w:type="spellStart"/>
      <w:r w:rsidR="00BB4364" w:rsidRPr="00B02E6B">
        <w:rPr>
          <w:sz w:val="20"/>
          <w:szCs w:val="20"/>
        </w:rPr>
        <w:t>Aq</w:t>
      </w:r>
      <w:r w:rsidR="00E72913">
        <w:rPr>
          <w:sz w:val="20"/>
          <w:szCs w:val="20"/>
        </w:rPr>
        <w:t>u</w:t>
      </w:r>
      <w:r w:rsidR="00BB4364" w:rsidRPr="00B02E6B">
        <w:rPr>
          <w:sz w:val="20"/>
          <w:szCs w:val="20"/>
        </w:rPr>
        <w:t>aFarm</w:t>
      </w:r>
      <w:proofErr w:type="spellEnd"/>
      <w:r w:rsidRPr="00B02E6B">
        <w:rPr>
          <w:sz w:val="20"/>
          <w:szCs w:val="20"/>
        </w:rPr>
        <w:t>, spiccano le sessioni dedicat</w:t>
      </w:r>
      <w:r w:rsidR="00BB4364" w:rsidRPr="00B02E6B">
        <w:rPr>
          <w:sz w:val="20"/>
          <w:szCs w:val="20"/>
        </w:rPr>
        <w:t>a</w:t>
      </w:r>
      <w:r w:rsidRPr="00B02E6B">
        <w:rPr>
          <w:sz w:val="20"/>
          <w:szCs w:val="20"/>
        </w:rPr>
        <w:t xml:space="preserve"> alla sostenibilità nell’acquacoltura, l’autosufficienza energetica e le soluzioni innovative per la decarbonizzazione del settore. </w:t>
      </w:r>
      <w:r w:rsidR="00BB4364" w:rsidRPr="00B02E6B">
        <w:rPr>
          <w:sz w:val="20"/>
          <w:szCs w:val="20"/>
        </w:rPr>
        <w:t>Ricordiamo i</w:t>
      </w:r>
      <w:r w:rsidR="00BB4364" w:rsidRPr="00B02E6B">
        <w:rPr>
          <w:sz w:val="20"/>
          <w:szCs w:val="20"/>
        </w:rPr>
        <w:t>noltre, l</w:t>
      </w:r>
      <w:r w:rsidR="00BB4364" w:rsidRPr="00B02E6B">
        <w:rPr>
          <w:sz w:val="20"/>
          <w:szCs w:val="20"/>
        </w:rPr>
        <w:t>e</w:t>
      </w:r>
      <w:r w:rsidR="00BB4364" w:rsidRPr="00B02E6B">
        <w:rPr>
          <w:sz w:val="20"/>
          <w:szCs w:val="20"/>
        </w:rPr>
        <w:t xml:space="preserve"> session</w:t>
      </w:r>
      <w:r w:rsidR="00BB4364" w:rsidRPr="00B02E6B">
        <w:rPr>
          <w:sz w:val="20"/>
          <w:szCs w:val="20"/>
        </w:rPr>
        <w:t>i</w:t>
      </w:r>
      <w:r w:rsidR="00BB4364" w:rsidRPr="00B02E6B">
        <w:rPr>
          <w:sz w:val="20"/>
          <w:szCs w:val="20"/>
        </w:rPr>
        <w:t xml:space="preserve"> </w:t>
      </w:r>
      <w:r w:rsidR="00BB4364" w:rsidRPr="00B02E6B">
        <w:rPr>
          <w:rStyle w:val="Enfasigrassetto"/>
          <w:sz w:val="20"/>
          <w:szCs w:val="20"/>
        </w:rPr>
        <w:t>“Prodotti di acquacoltura e di pesca a valore aggiunto”</w:t>
      </w:r>
      <w:r w:rsidR="00BB4364" w:rsidRPr="00B02E6B">
        <w:rPr>
          <w:sz w:val="20"/>
          <w:szCs w:val="20"/>
        </w:rPr>
        <w:t xml:space="preserve"> </w:t>
      </w:r>
      <w:r w:rsidR="00BB4364" w:rsidRPr="00B02E6B">
        <w:rPr>
          <w:sz w:val="20"/>
          <w:szCs w:val="20"/>
        </w:rPr>
        <w:t>con</w:t>
      </w:r>
      <w:r w:rsidR="00BB4364" w:rsidRPr="00B02E6B">
        <w:rPr>
          <w:sz w:val="20"/>
          <w:szCs w:val="20"/>
        </w:rPr>
        <w:t xml:space="preserve"> protagonisti i leader della filiera ittica, mentre </w:t>
      </w:r>
      <w:r w:rsidR="00BB4364" w:rsidRPr="00B02E6B">
        <w:rPr>
          <w:sz w:val="20"/>
          <w:szCs w:val="20"/>
        </w:rPr>
        <w:t>e quella</w:t>
      </w:r>
      <w:r w:rsidR="00BB4364" w:rsidRPr="00B02E6B">
        <w:rPr>
          <w:sz w:val="20"/>
          <w:szCs w:val="20"/>
        </w:rPr>
        <w:t xml:space="preserve"> </w:t>
      </w:r>
      <w:r w:rsidR="00BB4364" w:rsidRPr="00B02E6B">
        <w:rPr>
          <w:rStyle w:val="Enfasigrassetto"/>
          <w:sz w:val="20"/>
          <w:szCs w:val="20"/>
        </w:rPr>
        <w:t>“UE – FEAMPA”</w:t>
      </w:r>
      <w:r w:rsidR="00BB4364" w:rsidRPr="00B02E6B">
        <w:rPr>
          <w:sz w:val="20"/>
          <w:szCs w:val="20"/>
        </w:rPr>
        <w:t xml:space="preserve"> </w:t>
      </w:r>
      <w:r w:rsidR="00BB4364" w:rsidRPr="00B02E6B">
        <w:rPr>
          <w:sz w:val="20"/>
          <w:szCs w:val="20"/>
        </w:rPr>
        <w:t>sul</w:t>
      </w:r>
      <w:r w:rsidR="00BB4364" w:rsidRPr="00B02E6B">
        <w:rPr>
          <w:sz w:val="20"/>
          <w:szCs w:val="20"/>
        </w:rPr>
        <w:t>le novità europee che impattano il settore.</w:t>
      </w:r>
    </w:p>
    <w:p w:rsidR="00BB4364" w:rsidRPr="00B02E6B" w:rsidRDefault="009E53F5" w:rsidP="005A01A2">
      <w:pPr>
        <w:jc w:val="both"/>
        <w:rPr>
          <w:sz w:val="20"/>
          <w:szCs w:val="20"/>
        </w:rPr>
      </w:pPr>
      <w:proofErr w:type="spellStart"/>
      <w:r w:rsidRPr="00B02E6B">
        <w:rPr>
          <w:sz w:val="20"/>
          <w:szCs w:val="20"/>
        </w:rPr>
        <w:t>NovelFarm</w:t>
      </w:r>
      <w:proofErr w:type="spellEnd"/>
      <w:r w:rsidRPr="00B02E6B">
        <w:rPr>
          <w:sz w:val="20"/>
          <w:szCs w:val="20"/>
        </w:rPr>
        <w:t xml:space="preserve"> </w:t>
      </w:r>
      <w:r w:rsidR="00BB4364" w:rsidRPr="00B02E6B">
        <w:rPr>
          <w:sz w:val="20"/>
          <w:szCs w:val="20"/>
        </w:rPr>
        <w:t xml:space="preserve">grande richiamo di pubblico per il </w:t>
      </w:r>
      <w:r w:rsidRPr="00B02E6B">
        <w:rPr>
          <w:sz w:val="20"/>
          <w:szCs w:val="20"/>
        </w:rPr>
        <w:t xml:space="preserve">tema di apertura </w:t>
      </w:r>
      <w:r w:rsidRPr="00B02E6B">
        <w:rPr>
          <w:rStyle w:val="Enfasigrassetto"/>
          <w:sz w:val="20"/>
          <w:szCs w:val="20"/>
        </w:rPr>
        <w:t xml:space="preserve">“L’indoor farming in Italia: serre tecnologiche, </w:t>
      </w:r>
      <w:proofErr w:type="spellStart"/>
      <w:r w:rsidRPr="00B02E6B">
        <w:rPr>
          <w:rStyle w:val="Enfasigrassetto"/>
          <w:sz w:val="20"/>
          <w:szCs w:val="20"/>
        </w:rPr>
        <w:t>vertical</w:t>
      </w:r>
      <w:proofErr w:type="spellEnd"/>
      <w:r w:rsidRPr="00B02E6B">
        <w:rPr>
          <w:rStyle w:val="Enfasigrassetto"/>
          <w:sz w:val="20"/>
          <w:szCs w:val="20"/>
        </w:rPr>
        <w:t xml:space="preserve"> farm, agricoltura urbana tra normative, investimenti e mercato”</w:t>
      </w:r>
      <w:r w:rsidRPr="00B02E6B">
        <w:rPr>
          <w:sz w:val="20"/>
          <w:szCs w:val="20"/>
        </w:rPr>
        <w:t xml:space="preserve">, </w:t>
      </w:r>
      <w:r w:rsidR="00BB4364" w:rsidRPr="00B02E6B">
        <w:rPr>
          <w:sz w:val="20"/>
          <w:szCs w:val="20"/>
        </w:rPr>
        <w:t>in cui si sono avvicendati player di settore, consulenti</w:t>
      </w:r>
      <w:r w:rsidRPr="00B02E6B">
        <w:rPr>
          <w:sz w:val="20"/>
          <w:szCs w:val="20"/>
        </w:rPr>
        <w:t xml:space="preserve"> </w:t>
      </w:r>
      <w:r w:rsidR="00BB4364" w:rsidRPr="00B02E6B">
        <w:rPr>
          <w:sz w:val="20"/>
          <w:szCs w:val="20"/>
        </w:rPr>
        <w:t>ed esponenti del mondo accademico per discutere del</w:t>
      </w:r>
      <w:r w:rsidRPr="00B02E6B">
        <w:rPr>
          <w:sz w:val="20"/>
          <w:szCs w:val="20"/>
        </w:rPr>
        <w:t xml:space="preserve">l'evoluzione dell'agricoltura controllata in ambiente urbano. </w:t>
      </w:r>
    </w:p>
    <w:p w:rsidR="00BB4364" w:rsidRPr="00B02E6B" w:rsidRDefault="00BB4364" w:rsidP="00BB4364">
      <w:pPr>
        <w:jc w:val="both"/>
        <w:rPr>
          <w:sz w:val="20"/>
          <w:szCs w:val="20"/>
        </w:rPr>
      </w:pPr>
      <w:r w:rsidRPr="00B02E6B">
        <w:rPr>
          <w:sz w:val="20"/>
          <w:szCs w:val="20"/>
        </w:rPr>
        <w:t xml:space="preserve">Un altro momento di grande interesse è stato quello di ieri pomeriggio, con la chiusura di </w:t>
      </w:r>
      <w:proofErr w:type="spellStart"/>
      <w:r w:rsidRPr="00B02E6B">
        <w:rPr>
          <w:b/>
          <w:bCs/>
          <w:sz w:val="20"/>
          <w:szCs w:val="20"/>
        </w:rPr>
        <w:t>AlgaeFarm</w:t>
      </w:r>
      <w:proofErr w:type="spellEnd"/>
      <w:r w:rsidRPr="00B02E6B">
        <w:rPr>
          <w:sz w:val="20"/>
          <w:szCs w:val="20"/>
        </w:rPr>
        <w:t xml:space="preserve">, caratterizzata dalla </w:t>
      </w:r>
      <w:r w:rsidRPr="00B02E6B">
        <w:rPr>
          <w:b/>
          <w:bCs/>
          <w:sz w:val="20"/>
          <w:szCs w:val="20"/>
        </w:rPr>
        <w:t>tavola rotonda sul futuro della filiera delle alghe</w:t>
      </w:r>
      <w:r w:rsidRPr="00B02E6B">
        <w:rPr>
          <w:sz w:val="20"/>
          <w:szCs w:val="20"/>
        </w:rPr>
        <w:t>, che ha esplorato le opportunità e le sfide per il settore, dal campo alimentare a quello farmaceutico.</w:t>
      </w:r>
      <w:r w:rsidRPr="00B02E6B">
        <w:rPr>
          <w:sz w:val="20"/>
          <w:szCs w:val="20"/>
        </w:rPr>
        <w:t xml:space="preserve"> </w:t>
      </w:r>
    </w:p>
    <w:p w:rsidR="00BB4364" w:rsidRPr="00B02E6B" w:rsidRDefault="00BB4364" w:rsidP="00BB4364">
      <w:pPr>
        <w:jc w:val="both"/>
        <w:rPr>
          <w:rStyle w:val="Nessuno"/>
          <w:rFonts w:eastAsia="Lato" w:cs="Calibri"/>
          <w:sz w:val="20"/>
          <w:szCs w:val="20"/>
          <w:highlight w:val="yellow"/>
          <w:shd w:val="clear" w:color="auto" w:fill="FEFFFF"/>
        </w:rPr>
      </w:pPr>
    </w:p>
    <w:p w:rsidR="00BB4364" w:rsidRPr="008C5A11" w:rsidRDefault="008C5A11" w:rsidP="00BB4364">
      <w:pPr>
        <w:jc w:val="both"/>
        <w:rPr>
          <w:sz w:val="20"/>
          <w:szCs w:val="20"/>
        </w:rPr>
      </w:pPr>
      <w:r w:rsidRPr="008C5A11">
        <w:rPr>
          <w:b/>
          <w:bCs/>
          <w:sz w:val="20"/>
          <w:szCs w:val="20"/>
        </w:rPr>
        <w:t>Matteo Leonardi</w:t>
      </w:r>
      <w:r w:rsidRPr="008C5A11">
        <w:rPr>
          <w:sz w:val="20"/>
          <w:szCs w:val="20"/>
        </w:rPr>
        <w:t>, presidente dell’</w:t>
      </w:r>
      <w:r w:rsidRPr="008C5A11">
        <w:rPr>
          <w:b/>
          <w:bCs/>
          <w:sz w:val="20"/>
          <w:szCs w:val="20"/>
        </w:rPr>
        <w:t xml:space="preserve">API - </w:t>
      </w:r>
      <w:r w:rsidRPr="008C5A11">
        <w:rPr>
          <w:b/>
          <w:bCs/>
          <w:sz w:val="20"/>
          <w:szCs w:val="20"/>
        </w:rPr>
        <w:t>Associazione Piscicoltori Italiani</w:t>
      </w:r>
      <w:r w:rsidRPr="008C5A11">
        <w:rPr>
          <w:sz w:val="20"/>
          <w:szCs w:val="20"/>
        </w:rPr>
        <w:t> </w:t>
      </w:r>
      <w:r w:rsidRPr="008C5A11">
        <w:rPr>
          <w:sz w:val="20"/>
          <w:szCs w:val="20"/>
        </w:rPr>
        <w:t>ha dichiarato</w:t>
      </w:r>
      <w:r>
        <w:rPr>
          <w:sz w:val="20"/>
          <w:szCs w:val="20"/>
        </w:rPr>
        <w:t>: “</w:t>
      </w:r>
      <w:r w:rsidRPr="008C5A11">
        <w:rPr>
          <w:rFonts w:ascii="Helvetica Neue" w:hAnsi="Helvetica Neue"/>
          <w:i/>
          <w:iCs/>
          <w:sz w:val="20"/>
          <w:szCs w:val="20"/>
        </w:rPr>
        <w:t xml:space="preserve">Sono stati due giorni intensi e straordinari questi appena conclusisi di </w:t>
      </w:r>
      <w:proofErr w:type="spellStart"/>
      <w:r w:rsidRPr="008C5A11">
        <w:rPr>
          <w:rFonts w:ascii="Helvetica Neue" w:hAnsi="Helvetica Neue"/>
          <w:i/>
          <w:iCs/>
          <w:sz w:val="20"/>
          <w:szCs w:val="20"/>
        </w:rPr>
        <w:t>AquaFarm</w:t>
      </w:r>
      <w:proofErr w:type="spellEnd"/>
      <w:r w:rsidRPr="008C5A11">
        <w:rPr>
          <w:rFonts w:ascii="Helvetica Neue" w:hAnsi="Helvetica Neue"/>
          <w:i/>
          <w:iCs/>
          <w:sz w:val="20"/>
          <w:szCs w:val="20"/>
        </w:rPr>
        <w:t xml:space="preserve"> 2025. Ricchi di</w:t>
      </w:r>
      <w:r>
        <w:rPr>
          <w:rFonts w:ascii="Helvetica Neue" w:hAnsi="Helvetica Neue"/>
          <w:i/>
          <w:iCs/>
          <w:sz w:val="20"/>
          <w:szCs w:val="20"/>
        </w:rPr>
        <w:t xml:space="preserve"> i</w:t>
      </w:r>
      <w:r w:rsidRPr="008C5A11">
        <w:rPr>
          <w:rFonts w:ascii="Helvetica Neue" w:hAnsi="Helvetica Neue"/>
          <w:i/>
          <w:iCs/>
          <w:sz w:val="20"/>
          <w:szCs w:val="20"/>
        </w:rPr>
        <w:t xml:space="preserve">ncontri, condivisioni, emozioni; abbiamo partecipato ai convegni, ospitato momenti di dialogo, offerto le prelibatezze dell'acquacoltura italiana, cercando di valorizzare la diversità delle specie allevate. Due momenti particolari sono stati la consegna del Premio Davide </w:t>
      </w:r>
      <w:r w:rsidRPr="008C5A11">
        <w:rPr>
          <w:rFonts w:ascii="Helvetica Neue" w:hAnsi="Helvetica Neue"/>
          <w:i/>
          <w:iCs/>
          <w:sz w:val="20"/>
          <w:szCs w:val="20"/>
        </w:rPr>
        <w:lastRenderedPageBreak/>
        <w:t>Menozzi e la presentazione del primo manuale sul benessere dei pesci in allevamento.</w:t>
      </w:r>
      <w:r>
        <w:rPr>
          <w:rFonts w:ascii="Helvetica Neue" w:hAnsi="Helvetica Neue"/>
          <w:i/>
          <w:iCs/>
          <w:sz w:val="20"/>
          <w:szCs w:val="20"/>
        </w:rPr>
        <w:t xml:space="preserve"> </w:t>
      </w:r>
      <w:r w:rsidRPr="008C5A11">
        <w:rPr>
          <w:rFonts w:ascii="Helvetica Neue" w:hAnsi="Helvetica Neue"/>
          <w:i/>
          <w:iCs/>
          <w:sz w:val="20"/>
          <w:szCs w:val="20"/>
        </w:rPr>
        <w:t>Un enorme grazie quindi va agli associati, ai professionisti, agli amici, ai visitatori e ag</w:t>
      </w:r>
      <w:r>
        <w:rPr>
          <w:rFonts w:ascii="Helvetica Neue" w:hAnsi="Helvetica Neue"/>
          <w:i/>
          <w:iCs/>
          <w:sz w:val="20"/>
          <w:szCs w:val="20"/>
        </w:rPr>
        <w:t>l</w:t>
      </w:r>
      <w:r w:rsidRPr="008C5A11">
        <w:rPr>
          <w:rFonts w:ascii="Helvetica Neue" w:hAnsi="Helvetica Neue"/>
          <w:i/>
          <w:iCs/>
          <w:sz w:val="20"/>
          <w:szCs w:val="20"/>
        </w:rPr>
        <w:t xml:space="preserve">i organizzatori di </w:t>
      </w:r>
      <w:proofErr w:type="spellStart"/>
      <w:r w:rsidRPr="008C5A11">
        <w:rPr>
          <w:rFonts w:ascii="Helvetica Neue" w:hAnsi="Helvetica Neue"/>
          <w:i/>
          <w:iCs/>
          <w:sz w:val="20"/>
          <w:szCs w:val="20"/>
        </w:rPr>
        <w:t>AcquaFarm</w:t>
      </w:r>
      <w:proofErr w:type="spellEnd"/>
      <w:r w:rsidRPr="008C5A11">
        <w:rPr>
          <w:rFonts w:ascii="Helvetica Neue" w:hAnsi="Helvetica Neue"/>
          <w:i/>
          <w:iCs/>
          <w:sz w:val="20"/>
          <w:szCs w:val="20"/>
        </w:rPr>
        <w:t>, per continuare nel percorso verso un'acquacoltura in grado di offrire un cibo sano e sostenibile per tutti</w:t>
      </w:r>
      <w:r>
        <w:rPr>
          <w:rFonts w:ascii="Helvetica Neue" w:hAnsi="Helvetica Neue"/>
          <w:sz w:val="20"/>
          <w:szCs w:val="20"/>
        </w:rPr>
        <w:t>”.</w:t>
      </w:r>
    </w:p>
    <w:p w:rsidR="00913B76" w:rsidRPr="00B02E6B" w:rsidRDefault="00913B76" w:rsidP="005A01A2">
      <w:pPr>
        <w:jc w:val="both"/>
        <w:rPr>
          <w:rStyle w:val="Nessuno"/>
          <w:rFonts w:eastAsia="Lato" w:cs="Calibri"/>
          <w:sz w:val="20"/>
          <w:szCs w:val="20"/>
          <w:shd w:val="clear" w:color="auto" w:fill="FEFFFF"/>
        </w:rPr>
      </w:pPr>
    </w:p>
    <w:p w:rsidR="008C5A11" w:rsidRDefault="002E55EA" w:rsidP="005A01A2">
      <w:pPr>
        <w:jc w:val="both"/>
        <w:rPr>
          <w:rStyle w:val="Nessuno"/>
          <w:rFonts w:eastAsia="Lato" w:cs="Calibri"/>
          <w:sz w:val="20"/>
          <w:szCs w:val="20"/>
          <w:shd w:val="clear" w:color="auto" w:fill="FEFFFF"/>
        </w:rPr>
      </w:pPr>
      <w:r w:rsidRPr="00B02E6B">
        <w:rPr>
          <w:rStyle w:val="Nessuno"/>
          <w:rFonts w:eastAsia="Lato" w:cs="Calibri"/>
          <w:sz w:val="20"/>
          <w:szCs w:val="20"/>
          <w:shd w:val="clear" w:color="auto" w:fill="FEFFFF"/>
        </w:rPr>
        <w:t xml:space="preserve">Durante </w:t>
      </w:r>
      <w:proofErr w:type="spellStart"/>
      <w:r w:rsidRPr="00B02E6B">
        <w:rPr>
          <w:rStyle w:val="Nessuno"/>
          <w:rFonts w:eastAsia="Lato" w:cs="Calibri"/>
          <w:sz w:val="20"/>
          <w:szCs w:val="20"/>
          <w:shd w:val="clear" w:color="auto" w:fill="FEFFFF"/>
        </w:rPr>
        <w:t>NovelFarm</w:t>
      </w:r>
      <w:proofErr w:type="spellEnd"/>
      <w:r w:rsidRPr="00B02E6B">
        <w:rPr>
          <w:rStyle w:val="Nessuno"/>
          <w:rFonts w:eastAsia="Lato" w:cs="Calibri"/>
          <w:sz w:val="20"/>
          <w:szCs w:val="20"/>
          <w:shd w:val="clear" w:color="auto" w:fill="FEFFFF"/>
        </w:rPr>
        <w:t xml:space="preserve"> è giunta dagli Stati Uniti la notizia della scomparsa di </w:t>
      </w:r>
      <w:proofErr w:type="spellStart"/>
      <w:r w:rsidRPr="00B02E6B">
        <w:rPr>
          <w:rStyle w:val="Nessuno"/>
          <w:rFonts w:eastAsia="Lato" w:cs="Calibri"/>
          <w:sz w:val="20"/>
          <w:szCs w:val="20"/>
          <w:shd w:val="clear" w:color="auto" w:fill="FEFFFF"/>
        </w:rPr>
        <w:t>Disckson</w:t>
      </w:r>
      <w:proofErr w:type="spellEnd"/>
      <w:r w:rsidRPr="00B02E6B">
        <w:rPr>
          <w:rStyle w:val="Nessuno"/>
          <w:rFonts w:eastAsia="Lato" w:cs="Calibri"/>
          <w:sz w:val="20"/>
          <w:szCs w:val="20"/>
          <w:shd w:val="clear" w:color="auto" w:fill="FEFFFF"/>
        </w:rPr>
        <w:t xml:space="preserve"> </w:t>
      </w:r>
      <w:proofErr w:type="spellStart"/>
      <w:r w:rsidRPr="00B02E6B">
        <w:rPr>
          <w:rStyle w:val="Nessuno"/>
          <w:rFonts w:eastAsia="Lato" w:cs="Calibri"/>
          <w:sz w:val="20"/>
          <w:szCs w:val="20"/>
          <w:shd w:val="clear" w:color="auto" w:fill="FEFFFF"/>
        </w:rPr>
        <w:t>Despommier</w:t>
      </w:r>
      <w:proofErr w:type="spellEnd"/>
      <w:r w:rsidRPr="00B02E6B">
        <w:rPr>
          <w:rStyle w:val="Nessuno"/>
          <w:rFonts w:eastAsia="Lato" w:cs="Calibri"/>
          <w:sz w:val="20"/>
          <w:szCs w:val="20"/>
          <w:shd w:val="clear" w:color="auto" w:fill="FEFFFF"/>
        </w:rPr>
        <w:t>, il padre riconosciuto del concetto moderno di Vertical Farm</w:t>
      </w:r>
      <w:r w:rsidR="00913B76" w:rsidRPr="00B02E6B">
        <w:rPr>
          <w:rStyle w:val="Nessuno"/>
          <w:rFonts w:eastAsia="Lato" w:cs="Calibri"/>
          <w:sz w:val="20"/>
          <w:szCs w:val="20"/>
          <w:shd w:val="clear" w:color="auto" w:fill="FEFFFF"/>
        </w:rPr>
        <w:t xml:space="preserve">, </w:t>
      </w:r>
      <w:r w:rsidRPr="00B02E6B">
        <w:rPr>
          <w:rStyle w:val="Nessuno"/>
          <w:rFonts w:eastAsia="Lato" w:cs="Calibri"/>
          <w:sz w:val="20"/>
          <w:szCs w:val="20"/>
          <w:shd w:val="clear" w:color="auto" w:fill="FEFFFF"/>
        </w:rPr>
        <w:t xml:space="preserve">divulgato nel famoso libro del 2010 </w:t>
      </w:r>
      <w:r w:rsidRPr="00B02E6B">
        <w:rPr>
          <w:rStyle w:val="Nessuno"/>
          <w:rFonts w:eastAsia="Lato" w:cs="Calibri"/>
          <w:i/>
          <w:iCs/>
          <w:sz w:val="20"/>
          <w:szCs w:val="20"/>
          <w:shd w:val="clear" w:color="auto" w:fill="FEFFFF"/>
        </w:rPr>
        <w:t xml:space="preserve">The Vertical Farm: </w:t>
      </w:r>
      <w:proofErr w:type="spellStart"/>
      <w:r w:rsidRPr="00B02E6B">
        <w:rPr>
          <w:rStyle w:val="Nessuno"/>
          <w:rFonts w:eastAsia="Lato" w:cs="Calibri"/>
          <w:i/>
          <w:iCs/>
          <w:sz w:val="20"/>
          <w:szCs w:val="20"/>
          <w:shd w:val="clear" w:color="auto" w:fill="FEFFFF"/>
        </w:rPr>
        <w:t>Feeding</w:t>
      </w:r>
      <w:proofErr w:type="spellEnd"/>
      <w:r w:rsidRPr="00B02E6B">
        <w:rPr>
          <w:rStyle w:val="Nessuno"/>
          <w:rFonts w:eastAsia="Lato" w:cs="Calibri"/>
          <w:i/>
          <w:iCs/>
          <w:sz w:val="20"/>
          <w:szCs w:val="20"/>
          <w:shd w:val="clear" w:color="auto" w:fill="FEFFFF"/>
        </w:rPr>
        <w:t xml:space="preserve"> the World in the 21st Century</w:t>
      </w:r>
      <w:r w:rsidRPr="00B02E6B">
        <w:rPr>
          <w:rStyle w:val="Nessuno"/>
          <w:rFonts w:eastAsia="Lato" w:cs="Calibri"/>
          <w:sz w:val="20"/>
          <w:szCs w:val="20"/>
          <w:shd w:val="clear" w:color="auto" w:fill="FEFFFF"/>
        </w:rPr>
        <w:t xml:space="preserve">. Il libro, ristampato in numerose riedizioni, è accredito, da parte di tutti gli imprenditori e professionisti del settore, come la fonte di ispirazione che ha dato vita a un movimento culturale ed economico globale. Dickson inaugurò la prima edizione di </w:t>
      </w:r>
      <w:proofErr w:type="spellStart"/>
      <w:r w:rsidRPr="00B02E6B">
        <w:rPr>
          <w:rStyle w:val="Nessuno"/>
          <w:rFonts w:eastAsia="Lato" w:cs="Calibri"/>
          <w:sz w:val="20"/>
          <w:szCs w:val="20"/>
          <w:shd w:val="clear" w:color="auto" w:fill="FEFFFF"/>
        </w:rPr>
        <w:t>AquaFarm</w:t>
      </w:r>
      <w:proofErr w:type="spellEnd"/>
      <w:r w:rsidRPr="00B02E6B">
        <w:rPr>
          <w:rStyle w:val="Nessuno"/>
          <w:rFonts w:eastAsia="Lato" w:cs="Calibri"/>
          <w:sz w:val="20"/>
          <w:szCs w:val="20"/>
          <w:shd w:val="clear" w:color="auto" w:fill="FEFFFF"/>
        </w:rPr>
        <w:t>, che includeva le conferenze, successivamente</w:t>
      </w:r>
      <w:r w:rsidR="00BB4364" w:rsidRPr="00B02E6B">
        <w:rPr>
          <w:rStyle w:val="Nessuno"/>
          <w:rFonts w:eastAsia="Lato" w:cs="Calibri"/>
          <w:sz w:val="20"/>
          <w:szCs w:val="20"/>
          <w:shd w:val="clear" w:color="auto" w:fill="FEFFFF"/>
        </w:rPr>
        <w:t xml:space="preserve"> </w:t>
      </w:r>
      <w:r w:rsidRPr="00B02E6B">
        <w:rPr>
          <w:rStyle w:val="Nessuno"/>
          <w:rFonts w:eastAsia="Lato" w:cs="Calibri"/>
          <w:sz w:val="20"/>
          <w:szCs w:val="20"/>
          <w:shd w:val="clear" w:color="auto" w:fill="FEFFFF"/>
        </w:rPr>
        <w:t>evolute in N</w:t>
      </w:r>
      <w:proofErr w:type="spellStart"/>
      <w:r w:rsidRPr="00B02E6B">
        <w:rPr>
          <w:rStyle w:val="Nessuno"/>
          <w:rFonts w:eastAsia="Lato" w:cs="Calibri"/>
          <w:sz w:val="20"/>
          <w:szCs w:val="20"/>
          <w:shd w:val="clear" w:color="auto" w:fill="FEFFFF"/>
        </w:rPr>
        <w:t>ovelFarm</w:t>
      </w:r>
      <w:proofErr w:type="spellEnd"/>
      <w:r w:rsidRPr="00B02E6B">
        <w:rPr>
          <w:rStyle w:val="Nessuno"/>
          <w:rFonts w:eastAsia="Lato" w:cs="Calibri"/>
          <w:sz w:val="20"/>
          <w:szCs w:val="20"/>
          <w:shd w:val="clear" w:color="auto" w:fill="FEFFFF"/>
        </w:rPr>
        <w:t xml:space="preserve">, con una presentazione memorabile </w:t>
      </w:r>
    </w:p>
    <w:p w:rsidR="002E55EA" w:rsidRPr="00B02E6B" w:rsidRDefault="002E55EA" w:rsidP="005A01A2">
      <w:pPr>
        <w:jc w:val="both"/>
        <w:rPr>
          <w:rStyle w:val="Nessuno"/>
          <w:rFonts w:eastAsia="Lato" w:cs="Calibri"/>
          <w:sz w:val="20"/>
          <w:szCs w:val="20"/>
          <w:shd w:val="clear" w:color="auto" w:fill="FEFFFF"/>
        </w:rPr>
      </w:pPr>
      <w:r w:rsidRPr="00B02E6B">
        <w:rPr>
          <w:rStyle w:val="Nessuno"/>
          <w:rFonts w:eastAsia="Lato" w:cs="Calibri"/>
          <w:sz w:val="20"/>
          <w:szCs w:val="20"/>
          <w:shd w:val="clear" w:color="auto" w:fill="FEFFFF"/>
        </w:rPr>
        <w:t xml:space="preserve">che segnò un’epoca nel nostro Paese, visitato per la prima volta dal luminare americano. Il team di </w:t>
      </w:r>
      <w:proofErr w:type="spellStart"/>
      <w:r w:rsidRPr="00B02E6B">
        <w:rPr>
          <w:rStyle w:val="Nessuno"/>
          <w:rFonts w:eastAsia="Lato" w:cs="Calibri"/>
          <w:sz w:val="20"/>
          <w:szCs w:val="20"/>
          <w:shd w:val="clear" w:color="auto" w:fill="FEFFFF"/>
        </w:rPr>
        <w:t>NovelFarm</w:t>
      </w:r>
      <w:proofErr w:type="spellEnd"/>
      <w:r w:rsidRPr="00B02E6B">
        <w:rPr>
          <w:rStyle w:val="Nessuno"/>
          <w:rFonts w:eastAsia="Lato" w:cs="Calibri"/>
          <w:sz w:val="20"/>
          <w:szCs w:val="20"/>
          <w:shd w:val="clear" w:color="auto" w:fill="FEFFFF"/>
        </w:rPr>
        <w:t xml:space="preserve"> e tutta la comunità del fuori suolo italiana lo celebra e lo ricorda con riconoscenza ed affetto.</w:t>
      </w:r>
    </w:p>
    <w:p w:rsidR="005A01A2" w:rsidRPr="00B02E6B" w:rsidRDefault="005A01A2" w:rsidP="005A01A2">
      <w:pPr>
        <w:jc w:val="both"/>
        <w:rPr>
          <w:rStyle w:val="Nessuno"/>
          <w:rFonts w:eastAsia="Lato" w:cs="Calibri"/>
          <w:sz w:val="20"/>
          <w:szCs w:val="20"/>
          <w:shd w:val="clear" w:color="auto" w:fill="FEFFFF"/>
        </w:rPr>
      </w:pPr>
    </w:p>
    <w:p w:rsidR="008A4912" w:rsidRPr="00B02E6B" w:rsidRDefault="008A4912" w:rsidP="008A4912">
      <w:pPr>
        <w:jc w:val="both"/>
        <w:rPr>
          <w:rStyle w:val="Nessuno"/>
          <w:rFonts w:eastAsia="Lato" w:cs="Calibri"/>
          <w:sz w:val="20"/>
          <w:szCs w:val="20"/>
          <w:shd w:val="clear" w:color="auto" w:fill="FEFFFF"/>
        </w:rPr>
      </w:pPr>
      <w:proofErr w:type="spellStart"/>
      <w:r w:rsidRPr="00B02E6B">
        <w:rPr>
          <w:rStyle w:val="Nessuno"/>
          <w:rFonts w:eastAsia="Lato" w:cs="Calibri"/>
          <w:sz w:val="20"/>
          <w:szCs w:val="20"/>
          <w:shd w:val="clear" w:color="auto" w:fill="FEFFFF"/>
        </w:rPr>
        <w:t>AquaFarm</w:t>
      </w:r>
      <w:proofErr w:type="spellEnd"/>
      <w:r w:rsidRPr="00B02E6B">
        <w:rPr>
          <w:rStyle w:val="Nessuno"/>
          <w:rFonts w:eastAsia="Lato" w:cs="Calibri"/>
          <w:sz w:val="20"/>
          <w:szCs w:val="20"/>
          <w:shd w:val="clear" w:color="auto" w:fill="FEFFFF"/>
        </w:rPr>
        <w:t xml:space="preserve">, </w:t>
      </w:r>
      <w:proofErr w:type="spellStart"/>
      <w:r w:rsidRPr="00B02E6B">
        <w:rPr>
          <w:rStyle w:val="Nessuno"/>
          <w:rFonts w:eastAsia="Lato" w:cs="Calibri"/>
          <w:sz w:val="20"/>
          <w:szCs w:val="20"/>
          <w:shd w:val="clear" w:color="auto" w:fill="FEFFFF"/>
        </w:rPr>
        <w:t>NovelFarm</w:t>
      </w:r>
      <w:proofErr w:type="spellEnd"/>
      <w:r w:rsidRPr="00B02E6B">
        <w:rPr>
          <w:rStyle w:val="Nessuno"/>
          <w:rFonts w:eastAsia="Lato" w:cs="Calibri"/>
          <w:sz w:val="20"/>
          <w:szCs w:val="20"/>
          <w:shd w:val="clear" w:color="auto" w:fill="FEFFFF"/>
        </w:rPr>
        <w:t xml:space="preserve"> e </w:t>
      </w:r>
      <w:proofErr w:type="spellStart"/>
      <w:r w:rsidRPr="00B02E6B">
        <w:rPr>
          <w:rStyle w:val="Nessuno"/>
          <w:rFonts w:eastAsia="Lato" w:cs="Calibri"/>
          <w:sz w:val="20"/>
          <w:szCs w:val="20"/>
          <w:shd w:val="clear" w:color="auto" w:fill="FEFFFF"/>
        </w:rPr>
        <w:t>AlgaeFarm</w:t>
      </w:r>
      <w:proofErr w:type="spellEnd"/>
      <w:r w:rsidRPr="00B02E6B">
        <w:rPr>
          <w:rStyle w:val="Nessuno"/>
          <w:rFonts w:eastAsia="Lato" w:cs="Calibri"/>
          <w:sz w:val="20"/>
          <w:szCs w:val="20"/>
          <w:shd w:val="clear" w:color="auto" w:fill="FEFFFF"/>
        </w:rPr>
        <w:t xml:space="preserve"> si confermano quindi come un appuntamento imprescindibile per il settore, capace di attrarre sempre più operatori e pubblico grazie a un format che coniuga esposizione</w:t>
      </w:r>
      <w:r w:rsidR="00913B76" w:rsidRPr="00B02E6B">
        <w:rPr>
          <w:rStyle w:val="Nessuno"/>
          <w:rFonts w:eastAsia="Lato" w:cs="Calibri"/>
          <w:sz w:val="20"/>
          <w:szCs w:val="20"/>
          <w:shd w:val="clear" w:color="auto" w:fill="FEFFFF"/>
        </w:rPr>
        <w:t xml:space="preserve">, </w:t>
      </w:r>
      <w:r w:rsidRPr="00B02E6B">
        <w:rPr>
          <w:rStyle w:val="Nessuno"/>
          <w:rFonts w:eastAsia="Lato" w:cs="Calibri"/>
          <w:sz w:val="20"/>
          <w:szCs w:val="20"/>
          <w:shd w:val="clear" w:color="auto" w:fill="FEFFFF"/>
        </w:rPr>
        <w:t>aggiornamento professionale di alto livello</w:t>
      </w:r>
      <w:r w:rsidR="00913B76" w:rsidRPr="00B02E6B">
        <w:rPr>
          <w:rStyle w:val="Nessuno"/>
          <w:rFonts w:eastAsia="Lato" w:cs="Calibri"/>
          <w:sz w:val="20"/>
          <w:szCs w:val="20"/>
          <w:shd w:val="clear" w:color="auto" w:fill="FEFFFF"/>
        </w:rPr>
        <w:t xml:space="preserve"> e opportunità di business. </w:t>
      </w:r>
    </w:p>
    <w:p w:rsidR="008A4912" w:rsidRDefault="008A4912" w:rsidP="008A4912">
      <w:pPr>
        <w:jc w:val="both"/>
        <w:rPr>
          <w:rStyle w:val="Nessuno"/>
          <w:rFonts w:eastAsia="Lato" w:cs="Calibri"/>
          <w:sz w:val="20"/>
          <w:szCs w:val="20"/>
          <w:shd w:val="clear" w:color="auto" w:fill="FEFFFF"/>
        </w:rPr>
      </w:pPr>
      <w:r w:rsidRPr="005F2B27">
        <w:rPr>
          <w:rStyle w:val="Nessuno"/>
          <w:rFonts w:eastAsia="Lato" w:cs="Calibri"/>
          <w:sz w:val="20"/>
          <w:szCs w:val="20"/>
          <w:shd w:val="clear" w:color="auto" w:fill="FEFFFF"/>
        </w:rPr>
        <w:t xml:space="preserve">Sul sito ufficiale dell’evento, è possibile consultare il programma dettagliato </w:t>
      </w:r>
      <w:r w:rsidR="00BB4364" w:rsidRPr="005F2B27">
        <w:rPr>
          <w:rStyle w:val="Nessuno"/>
          <w:rFonts w:eastAsia="Lato" w:cs="Calibri"/>
          <w:sz w:val="20"/>
          <w:szCs w:val="20"/>
          <w:shd w:val="clear" w:color="auto" w:fill="FEFFFF"/>
        </w:rPr>
        <w:t xml:space="preserve">dove </w:t>
      </w:r>
      <w:r w:rsidRPr="005F2B27">
        <w:rPr>
          <w:rStyle w:val="Nessuno"/>
          <w:rFonts w:eastAsia="Lato" w:cs="Calibri"/>
          <w:sz w:val="20"/>
          <w:szCs w:val="20"/>
          <w:shd w:val="clear" w:color="auto" w:fill="FEFFFF"/>
        </w:rPr>
        <w:t>saranno pubblicat</w:t>
      </w:r>
      <w:r w:rsidR="00BB4364" w:rsidRPr="005F2B27">
        <w:rPr>
          <w:rStyle w:val="Nessuno"/>
          <w:rFonts w:eastAsia="Lato" w:cs="Calibri"/>
          <w:sz w:val="20"/>
          <w:szCs w:val="20"/>
          <w:shd w:val="clear" w:color="auto" w:fill="FEFFFF"/>
        </w:rPr>
        <w:t xml:space="preserve">i </w:t>
      </w:r>
      <w:r w:rsidR="00913B76" w:rsidRPr="005F2B27">
        <w:rPr>
          <w:rStyle w:val="Nessuno"/>
          <w:rFonts w:eastAsia="Lato" w:cs="Calibri"/>
          <w:sz w:val="20"/>
          <w:szCs w:val="20"/>
          <w:shd w:val="clear" w:color="auto" w:fill="FEFFFF"/>
        </w:rPr>
        <w:t>a breve</w:t>
      </w:r>
      <w:r w:rsidRPr="005F2B27">
        <w:rPr>
          <w:rStyle w:val="Nessuno"/>
          <w:rFonts w:eastAsia="Lato" w:cs="Calibri"/>
          <w:sz w:val="20"/>
          <w:szCs w:val="20"/>
          <w:shd w:val="clear" w:color="auto" w:fill="FEFFFF"/>
        </w:rPr>
        <w:t xml:space="preserve"> le presentazioni e gli atti delle sessioni convegnistiche.</w:t>
      </w:r>
    </w:p>
    <w:p w:rsidR="005F2B27" w:rsidRDefault="005F2B27" w:rsidP="008A4912">
      <w:pPr>
        <w:jc w:val="both"/>
        <w:rPr>
          <w:rStyle w:val="Nessuno"/>
          <w:rFonts w:eastAsia="Lato" w:cs="Calibri"/>
          <w:sz w:val="20"/>
          <w:szCs w:val="20"/>
          <w:shd w:val="clear" w:color="auto" w:fill="FEFFFF"/>
        </w:rPr>
      </w:pPr>
    </w:p>
    <w:p w:rsidR="005F2B27" w:rsidRPr="005F2B27" w:rsidRDefault="005F2B27">
      <w:pPr>
        <w:jc w:val="both"/>
        <w:rPr>
          <w:rStyle w:val="Nessuno"/>
          <w:rFonts w:eastAsia="Lato" w:cs="Calibri"/>
          <w:sz w:val="20"/>
          <w:szCs w:val="20"/>
          <w:shd w:val="clear" w:color="auto" w:fill="FEFFFF"/>
        </w:rPr>
      </w:pPr>
      <w:r w:rsidRPr="005F2B27">
        <w:rPr>
          <w:rStyle w:val="Nessuno"/>
          <w:rFonts w:eastAsia="Lato" w:cs="Calibri"/>
          <w:sz w:val="20"/>
          <w:szCs w:val="20"/>
          <w:shd w:val="clear" w:color="auto" w:fill="FEFFFF"/>
        </w:rPr>
        <w:t xml:space="preserve">L’appuntamento è per il </w:t>
      </w:r>
      <w:r w:rsidRPr="008C5A11">
        <w:rPr>
          <w:rStyle w:val="Nessuno"/>
          <w:rFonts w:eastAsia="Lato" w:cs="Calibri"/>
          <w:b/>
          <w:bCs/>
          <w:sz w:val="20"/>
          <w:szCs w:val="20"/>
          <w:shd w:val="clear" w:color="auto" w:fill="FEFFFF"/>
        </w:rPr>
        <w:t>18 e 19 febbraio 2026</w:t>
      </w:r>
      <w:r w:rsidRPr="005F2B27">
        <w:rPr>
          <w:rStyle w:val="Nessuno"/>
          <w:rFonts w:eastAsia="Lato" w:cs="Calibri"/>
          <w:sz w:val="20"/>
          <w:szCs w:val="20"/>
          <w:shd w:val="clear" w:color="auto" w:fill="FEFFFF"/>
        </w:rPr>
        <w:t xml:space="preserve">, con la 9ª edizione di </w:t>
      </w:r>
      <w:proofErr w:type="spellStart"/>
      <w:r w:rsidRPr="005F2B27">
        <w:rPr>
          <w:rStyle w:val="Nessuno"/>
          <w:rFonts w:eastAsia="Lato" w:cs="Calibri"/>
          <w:sz w:val="20"/>
          <w:szCs w:val="20"/>
          <w:shd w:val="clear" w:color="auto" w:fill="FEFFFF"/>
        </w:rPr>
        <w:t>AquaFarm</w:t>
      </w:r>
      <w:proofErr w:type="spellEnd"/>
      <w:r w:rsidRPr="005F2B27">
        <w:rPr>
          <w:rStyle w:val="Nessuno"/>
          <w:rFonts w:eastAsia="Lato" w:cs="Calibri"/>
          <w:sz w:val="20"/>
          <w:szCs w:val="20"/>
          <w:shd w:val="clear" w:color="auto" w:fill="FEFFFF"/>
        </w:rPr>
        <w:t xml:space="preserve">, che si terrà </w:t>
      </w:r>
      <w:r w:rsidRPr="005F2B27">
        <w:rPr>
          <w:rStyle w:val="Nessuno"/>
          <w:rFonts w:eastAsia="Lato" w:cs="Calibri"/>
          <w:sz w:val="20"/>
          <w:szCs w:val="20"/>
          <w:shd w:val="clear" w:color="auto" w:fill="FEFFFF"/>
        </w:rPr>
        <w:t xml:space="preserve">sempre </w:t>
      </w:r>
      <w:r w:rsidRPr="005F2B27">
        <w:rPr>
          <w:rStyle w:val="Nessuno"/>
          <w:rFonts w:eastAsia="Lato" w:cs="Calibri"/>
          <w:sz w:val="20"/>
          <w:szCs w:val="20"/>
          <w:shd w:val="clear" w:color="auto" w:fill="FEFFFF"/>
        </w:rPr>
        <w:t xml:space="preserve">a Pordenone Fiere, </w:t>
      </w:r>
      <w:r>
        <w:rPr>
          <w:rStyle w:val="Nessuno"/>
          <w:rFonts w:eastAsia="Lato" w:cs="Calibri"/>
          <w:sz w:val="20"/>
          <w:szCs w:val="20"/>
          <w:shd w:val="clear" w:color="auto" w:fill="FEFFFF"/>
        </w:rPr>
        <w:t xml:space="preserve">ancora </w:t>
      </w:r>
      <w:r w:rsidRPr="005F2B27">
        <w:rPr>
          <w:rStyle w:val="Nessuno"/>
          <w:rFonts w:eastAsia="Lato" w:cs="Calibri"/>
          <w:sz w:val="20"/>
          <w:szCs w:val="20"/>
          <w:shd w:val="clear" w:color="auto" w:fill="FEFFFF"/>
        </w:rPr>
        <w:t xml:space="preserve">in formato unificato con </w:t>
      </w:r>
      <w:proofErr w:type="spellStart"/>
      <w:r w:rsidRPr="005F2B27">
        <w:rPr>
          <w:rStyle w:val="Nessuno"/>
          <w:rFonts w:eastAsia="Lato" w:cs="Calibri"/>
          <w:sz w:val="20"/>
          <w:szCs w:val="20"/>
          <w:shd w:val="clear" w:color="auto" w:fill="FEFFFF"/>
        </w:rPr>
        <w:t>NovelFarm</w:t>
      </w:r>
      <w:proofErr w:type="spellEnd"/>
      <w:r w:rsidRPr="005F2B27">
        <w:rPr>
          <w:rStyle w:val="Nessuno"/>
          <w:rFonts w:eastAsia="Lato" w:cs="Calibri"/>
          <w:sz w:val="20"/>
          <w:szCs w:val="20"/>
          <w:shd w:val="clear" w:color="auto" w:fill="FEFFFF"/>
        </w:rPr>
        <w:t xml:space="preserve"> e </w:t>
      </w:r>
      <w:proofErr w:type="spellStart"/>
      <w:r w:rsidRPr="005F2B27">
        <w:rPr>
          <w:rStyle w:val="Nessuno"/>
          <w:rFonts w:eastAsia="Lato" w:cs="Calibri"/>
          <w:sz w:val="20"/>
          <w:szCs w:val="20"/>
          <w:shd w:val="clear" w:color="auto" w:fill="FEFFFF"/>
        </w:rPr>
        <w:t>AlgaeFarm</w:t>
      </w:r>
      <w:proofErr w:type="spellEnd"/>
      <w:r>
        <w:rPr>
          <w:rStyle w:val="Nessuno"/>
          <w:rFonts w:eastAsia="Lato" w:cs="Calibri"/>
          <w:sz w:val="20"/>
          <w:szCs w:val="20"/>
          <w:shd w:val="clear" w:color="auto" w:fill="FEFFFF"/>
        </w:rPr>
        <w:t>.</w:t>
      </w:r>
    </w:p>
    <w:p w:rsidR="005F2B27" w:rsidRDefault="005F2B27">
      <w:pPr>
        <w:jc w:val="both"/>
        <w:rPr>
          <w:rStyle w:val="Nessuno"/>
          <w:rFonts w:eastAsia="Lato" w:cs="Calibri"/>
          <w:b/>
          <w:bCs/>
          <w:i/>
          <w:iCs/>
          <w:sz w:val="18"/>
          <w:szCs w:val="18"/>
          <w:shd w:val="clear" w:color="auto" w:fill="FEFFFF"/>
        </w:rPr>
      </w:pPr>
    </w:p>
    <w:p w:rsidR="00E84476" w:rsidRPr="009E53F5" w:rsidRDefault="00000000">
      <w:pPr>
        <w:jc w:val="both"/>
        <w:rPr>
          <w:rStyle w:val="Nessuno"/>
          <w:rFonts w:eastAsia="Lato" w:cs="Calibri"/>
          <w:i/>
          <w:iCs/>
          <w:sz w:val="18"/>
          <w:szCs w:val="18"/>
          <w:shd w:val="clear" w:color="auto" w:fill="FEFFFF"/>
        </w:rPr>
      </w:pPr>
      <w:proofErr w:type="spellStart"/>
      <w:r w:rsidRPr="009E53F5">
        <w:rPr>
          <w:rStyle w:val="Nessuno"/>
          <w:rFonts w:eastAsia="Lato" w:cs="Calibri"/>
          <w:b/>
          <w:bCs/>
          <w:i/>
          <w:iCs/>
          <w:sz w:val="18"/>
          <w:szCs w:val="18"/>
          <w:shd w:val="clear" w:color="auto" w:fill="FEFFFF"/>
        </w:rPr>
        <w:t>AquaFarm</w:t>
      </w:r>
      <w:proofErr w:type="spellEnd"/>
      <w:r w:rsidRPr="009E53F5">
        <w:rPr>
          <w:rStyle w:val="Nessuno"/>
          <w:rFonts w:eastAsia="Lato" w:cs="Calibri"/>
          <w:i/>
          <w:iCs/>
          <w:sz w:val="18"/>
          <w:szCs w:val="18"/>
          <w:shd w:val="clear" w:color="auto" w:fill="FEFFFF"/>
        </w:rPr>
        <w:t xml:space="preserve"> è una mostra-convegno internazionale sull’acquacoltura e l’industria della pesca sostenibile, organizzata da Pordenone Fiere in collaborazione con</w:t>
      </w:r>
      <w:r w:rsidRPr="009E53F5">
        <w:rPr>
          <w:rStyle w:val="Nessuno"/>
          <w:rFonts w:eastAsia="Lato" w:cs="Calibri"/>
          <w:b/>
          <w:bCs/>
          <w:i/>
          <w:iCs/>
          <w:sz w:val="18"/>
          <w:szCs w:val="18"/>
          <w:shd w:val="clear" w:color="auto" w:fill="FEFFFF"/>
        </w:rPr>
        <w:t xml:space="preserve"> API, Associazione Piscicoltori Italiani. AMA, Associazione Mediterranea Acquacoltori</w:t>
      </w:r>
      <w:r w:rsidRPr="009E53F5">
        <w:rPr>
          <w:rStyle w:val="Nessuno"/>
          <w:rFonts w:eastAsia="Lato" w:cs="Calibri"/>
          <w:i/>
          <w:iCs/>
          <w:sz w:val="18"/>
          <w:szCs w:val="18"/>
          <w:shd w:val="clear" w:color="auto" w:fill="FEFFFF"/>
        </w:rPr>
        <w:t xml:space="preserve">, e con </w:t>
      </w:r>
      <w:r w:rsidRPr="009E53F5">
        <w:rPr>
          <w:rStyle w:val="Nessuno"/>
          <w:rFonts w:eastAsia="Lato" w:cs="Calibri"/>
          <w:b/>
          <w:bCs/>
          <w:i/>
          <w:iCs/>
          <w:sz w:val="18"/>
          <w:szCs w:val="18"/>
          <w:shd w:val="clear" w:color="auto" w:fill="FEFFFF"/>
        </w:rPr>
        <w:t xml:space="preserve">Studio Comelli – </w:t>
      </w:r>
      <w:proofErr w:type="spellStart"/>
      <w:r w:rsidRPr="009E53F5">
        <w:rPr>
          <w:rStyle w:val="Nessuno"/>
          <w:rFonts w:eastAsia="Lato" w:cs="Calibri"/>
          <w:b/>
          <w:bCs/>
          <w:i/>
          <w:iCs/>
          <w:sz w:val="18"/>
          <w:szCs w:val="18"/>
          <w:shd w:val="clear" w:color="auto" w:fill="FEFFFF"/>
        </w:rPr>
        <w:t>Conferences&amp;Communication</w:t>
      </w:r>
      <w:proofErr w:type="spellEnd"/>
      <w:r w:rsidRPr="009E53F5">
        <w:rPr>
          <w:rStyle w:val="Nessuno"/>
          <w:rFonts w:eastAsia="Lato" w:cs="Calibri"/>
          <w:i/>
          <w:iCs/>
          <w:sz w:val="18"/>
          <w:szCs w:val="18"/>
          <w:shd w:val="clear" w:color="auto" w:fill="FEFFFF"/>
        </w:rPr>
        <w:t xml:space="preserve">, che cura i contenuti delle conferenze e l’ufficio stampa. La manifestazione è nata nel 2017 e del 2020 è accompagnata da </w:t>
      </w:r>
      <w:proofErr w:type="spellStart"/>
      <w:r w:rsidRPr="009E53F5">
        <w:rPr>
          <w:rStyle w:val="Nessuno"/>
          <w:rFonts w:eastAsia="Lato" w:cs="Calibri"/>
          <w:i/>
          <w:iCs/>
          <w:sz w:val="18"/>
          <w:szCs w:val="18"/>
          <w:shd w:val="clear" w:color="auto" w:fill="FEFFFF"/>
        </w:rPr>
        <w:t>NovelFarm</w:t>
      </w:r>
      <w:proofErr w:type="spellEnd"/>
      <w:r w:rsidRPr="009E53F5">
        <w:rPr>
          <w:rStyle w:val="Nessuno"/>
          <w:rFonts w:eastAsia="Lato" w:cs="Calibri"/>
          <w:i/>
          <w:iCs/>
          <w:sz w:val="18"/>
          <w:szCs w:val="18"/>
          <w:shd w:val="clear" w:color="auto" w:fill="FEFFFF"/>
        </w:rPr>
        <w:t xml:space="preserve">, mostra-convegno internazionale sulle innovazioni in agricoltura, indoor e </w:t>
      </w:r>
      <w:proofErr w:type="spellStart"/>
      <w:r w:rsidRPr="009E53F5">
        <w:rPr>
          <w:rStyle w:val="Nessuno"/>
          <w:rFonts w:eastAsia="Lato" w:cs="Calibri"/>
          <w:i/>
          <w:iCs/>
          <w:sz w:val="18"/>
          <w:szCs w:val="18"/>
          <w:shd w:val="clear" w:color="auto" w:fill="FEFFFF"/>
        </w:rPr>
        <w:t>vertical</w:t>
      </w:r>
      <w:proofErr w:type="spellEnd"/>
      <w:r w:rsidRPr="009E53F5">
        <w:rPr>
          <w:rStyle w:val="Nessuno"/>
          <w:rFonts w:eastAsia="Lato" w:cs="Calibri"/>
          <w:i/>
          <w:iCs/>
          <w:sz w:val="18"/>
          <w:szCs w:val="18"/>
          <w:shd w:val="clear" w:color="auto" w:fill="FEFFFF"/>
        </w:rPr>
        <w:t xml:space="preserve"> farming, Ultima arrivata, dal 2022, </w:t>
      </w:r>
      <w:proofErr w:type="spellStart"/>
      <w:r w:rsidRPr="009E53F5">
        <w:rPr>
          <w:rStyle w:val="Nessuno"/>
          <w:rFonts w:eastAsia="Lato" w:cs="Calibri"/>
          <w:b/>
          <w:bCs/>
          <w:i/>
          <w:iCs/>
          <w:sz w:val="18"/>
          <w:szCs w:val="18"/>
          <w:shd w:val="clear" w:color="auto" w:fill="FEFFFF"/>
        </w:rPr>
        <w:t>AlgaeFarm</w:t>
      </w:r>
      <w:proofErr w:type="spellEnd"/>
      <w:r w:rsidRPr="009E53F5">
        <w:rPr>
          <w:rStyle w:val="Nessuno"/>
          <w:rFonts w:eastAsia="Lato" w:cs="Calibri"/>
          <w:i/>
          <w:iCs/>
          <w:sz w:val="18"/>
          <w:szCs w:val="18"/>
          <w:shd w:val="clear" w:color="auto" w:fill="FEFFFF"/>
        </w:rPr>
        <w:t xml:space="preserve"> è l’unico appuntamento italiano che unisca ricerca e industria dedicato alla coltivazione delle microalghe e degli altri microorganismi. La partecipazione all’evento è gratuita previa registrazione online sul sito: </w:t>
      </w:r>
      <w:hyperlink r:id="rId7" w:history="1">
        <w:r w:rsidR="00E84476" w:rsidRPr="009E53F5">
          <w:rPr>
            <w:rStyle w:val="Hyperlink2"/>
            <w:rFonts w:ascii="Calibri" w:hAnsi="Calibri" w:cs="Calibri"/>
            <w:i/>
            <w:iCs/>
            <w:sz w:val="18"/>
            <w:szCs w:val="18"/>
          </w:rPr>
          <w:t>www.aquafarmexpo.it</w:t>
        </w:r>
      </w:hyperlink>
      <w:r w:rsidRPr="009E53F5">
        <w:rPr>
          <w:rStyle w:val="Nessuno"/>
          <w:rFonts w:eastAsia="Lato" w:cs="Calibri"/>
          <w:i/>
          <w:iCs/>
          <w:sz w:val="18"/>
          <w:szCs w:val="18"/>
          <w:shd w:val="clear" w:color="auto" w:fill="FEFFFF"/>
        </w:rPr>
        <w:t xml:space="preserve"> e </w:t>
      </w:r>
      <w:hyperlink r:id="rId8" w:history="1">
        <w:r w:rsidR="00E84476" w:rsidRPr="009E53F5">
          <w:rPr>
            <w:rStyle w:val="Hyperlink2"/>
            <w:rFonts w:ascii="Calibri" w:hAnsi="Calibri" w:cs="Calibri"/>
            <w:i/>
            <w:iCs/>
            <w:sz w:val="18"/>
            <w:szCs w:val="18"/>
          </w:rPr>
          <w:t>www.novelfarmexpo.it</w:t>
        </w:r>
      </w:hyperlink>
      <w:r w:rsidRPr="009E53F5">
        <w:rPr>
          <w:rStyle w:val="Nessuno"/>
          <w:rFonts w:eastAsia="Lato" w:cs="Calibri"/>
          <w:i/>
          <w:iCs/>
          <w:sz w:val="18"/>
          <w:szCs w:val="18"/>
          <w:shd w:val="clear" w:color="auto" w:fill="FEFFFF"/>
        </w:rPr>
        <w:t xml:space="preserve">. </w:t>
      </w:r>
    </w:p>
    <w:p w:rsidR="005A01A2" w:rsidRPr="009E53F5" w:rsidRDefault="005A01A2">
      <w:pPr>
        <w:jc w:val="both"/>
        <w:rPr>
          <w:rStyle w:val="Nessuno"/>
          <w:rFonts w:eastAsia="Lato" w:cs="Calibri"/>
          <w:i/>
          <w:iCs/>
          <w:sz w:val="18"/>
          <w:szCs w:val="18"/>
          <w:shd w:val="clear" w:color="auto" w:fill="FEFFFF"/>
        </w:rPr>
      </w:pPr>
    </w:p>
    <w:p w:rsidR="00E84476" w:rsidRPr="009E53F5" w:rsidRDefault="00000000">
      <w:pPr>
        <w:spacing w:after="200"/>
        <w:rPr>
          <w:rFonts w:cs="Calibri"/>
          <w:i/>
          <w:iCs/>
          <w:sz w:val="18"/>
          <w:szCs w:val="18"/>
        </w:rPr>
      </w:pPr>
      <w:r w:rsidRPr="009E53F5">
        <w:rPr>
          <w:rStyle w:val="Nessuno"/>
          <w:rFonts w:eastAsia="Lato" w:cs="Calibri"/>
          <w:b/>
          <w:bCs/>
          <w:i/>
          <w:iCs/>
          <w:sz w:val="18"/>
          <w:szCs w:val="18"/>
          <w:shd w:val="clear" w:color="auto" w:fill="FEFFFF"/>
        </w:rPr>
        <w:t>Uffici stampa</w:t>
      </w:r>
      <w:r w:rsidRPr="009E53F5">
        <w:rPr>
          <w:rStyle w:val="Nessuno"/>
          <w:rFonts w:eastAsia="Lato" w:cs="Calibri"/>
          <w:b/>
          <w:bCs/>
          <w:i/>
          <w:iCs/>
          <w:sz w:val="18"/>
          <w:szCs w:val="18"/>
          <w:shd w:val="clear" w:color="auto" w:fill="FEFFFF"/>
        </w:rPr>
        <w:br/>
      </w:r>
      <w:r w:rsidRPr="009E53F5">
        <w:rPr>
          <w:rStyle w:val="Nessuno"/>
          <w:rFonts w:eastAsia="Lato" w:cs="Calibri"/>
          <w:i/>
          <w:iCs/>
          <w:sz w:val="18"/>
          <w:szCs w:val="18"/>
          <w:shd w:val="clear" w:color="auto" w:fill="FEFFFF"/>
        </w:rPr>
        <w:t xml:space="preserve">Salvatore Bruno – Studio Comelli - </w:t>
      </w:r>
      <w:hyperlink r:id="rId9" w:history="1">
        <w:r w:rsidR="00E84476" w:rsidRPr="009E53F5">
          <w:rPr>
            <w:rStyle w:val="Hyperlink2"/>
            <w:rFonts w:ascii="Calibri" w:hAnsi="Calibri" w:cs="Calibri"/>
            <w:i/>
            <w:iCs/>
            <w:sz w:val="18"/>
            <w:szCs w:val="18"/>
          </w:rPr>
          <w:t>salvatore@studiocomelli.eu</w:t>
        </w:r>
      </w:hyperlink>
      <w:r w:rsidRPr="009E53F5">
        <w:rPr>
          <w:rStyle w:val="Nessuno"/>
          <w:rFonts w:eastAsia="Lato" w:cs="Calibri"/>
          <w:i/>
          <w:iCs/>
          <w:sz w:val="18"/>
          <w:szCs w:val="18"/>
          <w:shd w:val="clear" w:color="auto" w:fill="FEFFFF"/>
        </w:rPr>
        <w:t xml:space="preserve">  + 39 335 398913</w:t>
      </w:r>
      <w:r w:rsidRPr="009E53F5">
        <w:rPr>
          <w:rStyle w:val="Nessuno"/>
          <w:rFonts w:eastAsia="Lato" w:cs="Calibri"/>
          <w:i/>
          <w:iCs/>
          <w:sz w:val="18"/>
          <w:szCs w:val="18"/>
          <w:shd w:val="clear" w:color="auto" w:fill="FEFFFF"/>
        </w:rPr>
        <w:tab/>
      </w:r>
      <w:r w:rsidRPr="009E53F5">
        <w:rPr>
          <w:rStyle w:val="Nessuno"/>
          <w:rFonts w:eastAsia="Lato" w:cs="Calibri"/>
          <w:i/>
          <w:iCs/>
          <w:sz w:val="18"/>
          <w:szCs w:val="18"/>
          <w:shd w:val="clear" w:color="auto" w:fill="FEFFFF"/>
        </w:rPr>
        <w:br/>
        <w:t xml:space="preserve">Simona </w:t>
      </w:r>
      <w:proofErr w:type="spellStart"/>
      <w:r w:rsidRPr="009E53F5">
        <w:rPr>
          <w:rStyle w:val="Nessuno"/>
          <w:rFonts w:eastAsia="Lato" w:cs="Calibri"/>
          <w:i/>
          <w:iCs/>
          <w:sz w:val="18"/>
          <w:szCs w:val="18"/>
          <w:shd w:val="clear" w:color="auto" w:fill="FEFFFF"/>
        </w:rPr>
        <w:t>Maldarelli</w:t>
      </w:r>
      <w:proofErr w:type="spellEnd"/>
      <w:r w:rsidRPr="009E53F5">
        <w:rPr>
          <w:rStyle w:val="Nessuno"/>
          <w:rFonts w:eastAsia="Lato" w:cs="Calibri"/>
          <w:i/>
          <w:iCs/>
          <w:sz w:val="18"/>
          <w:szCs w:val="18"/>
          <w:shd w:val="clear" w:color="auto" w:fill="FEFFFF"/>
        </w:rPr>
        <w:t xml:space="preserve"> – Pordenone Fiere – smaldarelli@fierapordenone.it + 39 380 3133728</w:t>
      </w:r>
    </w:p>
    <w:sectPr w:rsidR="00E84476" w:rsidRPr="009E53F5">
      <w:headerReference w:type="default" r:id="rId10"/>
      <w:footerReference w:type="default" r:id="rId11"/>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0238" w:rsidRDefault="009D0238">
      <w:r>
        <w:separator/>
      </w:r>
    </w:p>
  </w:endnote>
  <w:endnote w:type="continuationSeparator" w:id="0">
    <w:p w:rsidR="009D0238" w:rsidRDefault="009D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4476" w:rsidRDefault="00000000">
    <w:pPr>
      <w:spacing w:line="288" w:lineRule="auto"/>
      <w:ind w:left="7788"/>
      <w:rPr>
        <w:rFonts w:ascii="Lato" w:eastAsia="Lato" w:hAnsi="Lato" w:cs="Lato"/>
        <w:b/>
        <w:bCs/>
        <w:sz w:val="14"/>
        <w:szCs w:val="14"/>
      </w:rPr>
    </w:pPr>
    <w:r>
      <w:rPr>
        <w:rFonts w:ascii="Lato" w:eastAsia="Lato" w:hAnsi="Lato" w:cs="Lato"/>
        <w:b/>
        <w:bCs/>
        <w:sz w:val="14"/>
        <w:szCs w:val="14"/>
      </w:rPr>
      <w:t>Convegni e comunicazione a cura di:</w:t>
    </w:r>
  </w:p>
  <w:p w:rsidR="00E84476" w:rsidRDefault="00000000">
    <w:pPr>
      <w:spacing w:line="276" w:lineRule="auto"/>
      <w:rPr>
        <w:rFonts w:ascii="Lato Light" w:eastAsia="Lato Light" w:hAnsi="Lato Light" w:cs="Lato Light"/>
        <w:sz w:val="14"/>
        <w:szCs w:val="14"/>
      </w:rPr>
    </w:pPr>
    <w:r>
      <w:rPr>
        <w:rFonts w:ascii="Lato" w:eastAsia="Lato" w:hAnsi="Lato" w:cs="Lato"/>
        <w:b/>
        <w:bCs/>
        <w:sz w:val="14"/>
        <w:szCs w:val="14"/>
      </w:rPr>
      <w:t>Pordenone Fiere S.p.a.</w:t>
    </w:r>
    <w:r>
      <w:rPr>
        <w:rFonts w:ascii="Lato Light" w:eastAsia="Lato Light" w:hAnsi="Lato Light" w:cs="Lato Light"/>
        <w:sz w:val="14"/>
        <w:szCs w:val="14"/>
      </w:rPr>
      <w:t xml:space="preserve"> - Viale Treviso 1 - 33170 Pordenone – </w:t>
    </w:r>
    <w:proofErr w:type="spellStart"/>
    <w:r>
      <w:rPr>
        <w:rFonts w:ascii="Lato Light" w:eastAsia="Lato Light" w:hAnsi="Lato Light" w:cs="Lato Light"/>
        <w:sz w:val="14"/>
        <w:szCs w:val="14"/>
      </w:rPr>
      <w:t>Italy</w:t>
    </w:r>
    <w:proofErr w:type="spellEnd"/>
  </w:p>
  <w:p w:rsidR="00E84476" w:rsidRDefault="00000000">
    <w:pPr>
      <w:spacing w:line="276" w:lineRule="auto"/>
      <w:rPr>
        <w:rFonts w:ascii="Lato" w:eastAsia="Lato" w:hAnsi="Lato" w:cs="Lato"/>
        <w:b/>
        <w:bCs/>
        <w:sz w:val="14"/>
        <w:szCs w:val="14"/>
        <w:lang w:val="en-US"/>
      </w:rPr>
    </w:pPr>
    <w:r>
      <w:rPr>
        <w:rFonts w:ascii="Lato Light" w:eastAsia="Lato Light" w:hAnsi="Lato Light" w:cs="Lato Light"/>
        <w:sz w:val="14"/>
        <w:szCs w:val="14"/>
        <w:lang w:val="en-US"/>
      </w:rPr>
      <w:t>Tel. +39 0434 232111 - Fax +39 0434 570415</w:t>
    </w:r>
    <w:r>
      <w:rPr>
        <w:rFonts w:ascii="Lato Light" w:eastAsia="Lato Light" w:hAnsi="Lato Light" w:cs="Lato Light"/>
        <w:sz w:val="14"/>
        <w:szCs w:val="14"/>
        <w:lang w:val="en-US"/>
      </w:rPr>
      <w:tab/>
    </w:r>
    <w:r>
      <w:rPr>
        <w:rFonts w:ascii="Lato Light" w:eastAsia="Lato Light" w:hAnsi="Lato Light" w:cs="Lato Light"/>
        <w:sz w:val="14"/>
        <w:szCs w:val="14"/>
        <w:lang w:val="en-US"/>
      </w:rPr>
      <w:tab/>
    </w:r>
  </w:p>
  <w:p w:rsidR="00E84476" w:rsidRDefault="00000000">
    <w:pPr>
      <w:spacing w:line="276" w:lineRule="auto"/>
      <w:rPr>
        <w:rStyle w:val="Hyperlink1"/>
      </w:rPr>
    </w:pPr>
    <w:r>
      <w:rPr>
        <w:rFonts w:ascii="Lato Light" w:eastAsia="Lato Light" w:hAnsi="Lato Light" w:cs="Lato Light"/>
        <w:sz w:val="14"/>
        <w:szCs w:val="14"/>
        <w:lang w:val="en-US"/>
      </w:rPr>
      <w:t xml:space="preserve">pec: amministrazione@pec.fierapordenone.it  </w:t>
    </w:r>
    <w:hyperlink r:id="rId1" w:history="1">
      <w:r w:rsidR="00E84476">
        <w:rPr>
          <w:rStyle w:val="Hyperlink1"/>
        </w:rPr>
        <w:t>www.fierapordenone.it</w:t>
      </w:r>
    </w:hyperlink>
  </w:p>
  <w:p w:rsidR="00E84476" w:rsidRPr="005A01A2" w:rsidRDefault="00000000">
    <w:pPr>
      <w:spacing w:line="276" w:lineRule="auto"/>
      <w:rPr>
        <w:lang w:val="en-US"/>
      </w:rPr>
    </w:pPr>
    <w:r>
      <w:rPr>
        <w:rStyle w:val="Hyperlink1"/>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0238" w:rsidRDefault="009D0238">
      <w:r>
        <w:separator/>
      </w:r>
    </w:p>
  </w:footnote>
  <w:footnote w:type="continuationSeparator" w:id="0">
    <w:p w:rsidR="009D0238" w:rsidRDefault="009D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4476" w:rsidRDefault="00000000">
    <w:pPr>
      <w:jc w:val="center"/>
      <w:rPr>
        <w:rFonts w:ascii="Lato" w:eastAsia="Lato" w:hAnsi="Lato" w:cs="Lato"/>
        <w:sz w:val="30"/>
        <w:szCs w:val="30"/>
      </w:rPr>
    </w:pPr>
    <w:r>
      <w:rPr>
        <w:noProof/>
      </w:rPr>
      <w:drawing>
        <wp:anchor distT="152400" distB="152400" distL="152400" distR="152400" simplePos="0" relativeHeight="251658240" behindDoc="1" locked="0" layoutInCell="1" allowOverlap="1">
          <wp:simplePos x="0" y="0"/>
          <wp:positionH relativeFrom="page">
            <wp:posOffset>490982</wp:posOffset>
          </wp:positionH>
          <wp:positionV relativeFrom="page">
            <wp:posOffset>643001</wp:posOffset>
          </wp:positionV>
          <wp:extent cx="2057400" cy="669049"/>
          <wp:effectExtent l="0" t="0" r="0" b="0"/>
          <wp:wrapNone/>
          <wp:docPr id="1073741825" name="officeArt object" descr="Immagine 1192034357"/>
          <wp:cNvGraphicFramePr/>
          <a:graphic xmlns:a="http://schemas.openxmlformats.org/drawingml/2006/main">
            <a:graphicData uri="http://schemas.openxmlformats.org/drawingml/2006/picture">
              <pic:pic xmlns:pic="http://schemas.openxmlformats.org/drawingml/2006/picture">
                <pic:nvPicPr>
                  <pic:cNvPr id="1073741825" name="Immagine 1192034357" descr="Immagine 1192034357"/>
                  <pic:cNvPicPr>
                    <a:picLocks noChangeAspect="1"/>
                  </pic:cNvPicPr>
                </pic:nvPicPr>
                <pic:blipFill>
                  <a:blip r:embed="rId1"/>
                  <a:srcRect t="34969" b="32512"/>
                  <a:stretch>
                    <a:fillRect/>
                  </a:stretch>
                </pic:blipFill>
                <pic:spPr>
                  <a:xfrm>
                    <a:off x="0" y="0"/>
                    <a:ext cx="2057400" cy="669049"/>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4968239</wp:posOffset>
          </wp:positionH>
          <wp:positionV relativeFrom="page">
            <wp:posOffset>640079</wp:posOffset>
          </wp:positionV>
          <wp:extent cx="2019300" cy="492125"/>
          <wp:effectExtent l="0" t="0" r="0" b="0"/>
          <wp:wrapNone/>
          <wp:docPr id="1073741826" name="officeArt object" descr="Immagine che contiene Carattere, Elementi grafici,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Carattere, Elementi grafici, grafica, logoDescrizione generata automaticamente" descr="Immagine che contiene Carattere, Elementi grafici, grafica, logoDescrizione generata automaticamente"/>
                  <pic:cNvPicPr>
                    <a:picLocks noChangeAspect="1"/>
                  </pic:cNvPicPr>
                </pic:nvPicPr>
                <pic:blipFill>
                  <a:blip r:embed="rId2"/>
                  <a:stretch>
                    <a:fillRect/>
                  </a:stretch>
                </pic:blipFill>
                <pic:spPr>
                  <a:xfrm>
                    <a:off x="0" y="0"/>
                    <a:ext cx="2019300" cy="492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simplePos x="0" y="0"/>
          <wp:positionH relativeFrom="page">
            <wp:posOffset>3234689</wp:posOffset>
          </wp:positionH>
          <wp:positionV relativeFrom="page">
            <wp:posOffset>638174</wp:posOffset>
          </wp:positionV>
          <wp:extent cx="1011556" cy="741045"/>
          <wp:effectExtent l="0" t="0" r="0" b="0"/>
          <wp:wrapNone/>
          <wp:docPr id="1073741827" name="officeArt object"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logoDescrizione generata automaticamente" descr="Immagine che contiene testo, Carattere, Elementi grafici, logoDescrizione generata automaticamente"/>
                  <pic:cNvPicPr>
                    <a:picLocks noChangeAspect="1"/>
                  </pic:cNvPicPr>
                </pic:nvPicPr>
                <pic:blipFill>
                  <a:blip r:embed="rId3"/>
                  <a:stretch>
                    <a:fillRect/>
                  </a:stretch>
                </pic:blipFill>
                <pic:spPr>
                  <a:xfrm>
                    <a:off x="0" y="0"/>
                    <a:ext cx="1011556" cy="7410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simplePos x="0" y="0"/>
              <wp:positionH relativeFrom="page">
                <wp:posOffset>534035</wp:posOffset>
              </wp:positionH>
              <wp:positionV relativeFrom="page">
                <wp:posOffset>10218420</wp:posOffset>
              </wp:positionV>
              <wp:extent cx="0" cy="12701"/>
              <wp:effectExtent l="0" t="0" r="0" b="0"/>
              <wp:wrapNone/>
              <wp:docPr id="1073741828" name="officeArt object" descr="Connettore 2 27"/>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0000"/>
                        </a:solidFill>
                        <a:prstDash val="solid"/>
                        <a:miter lim="800000"/>
                      </a:ln>
                      <a:effectLst/>
                    </wps:spPr>
                    <wps:bodyPr/>
                  </wps:wsp>
                </a:graphicData>
              </a:graphic>
            </wp:anchor>
          </w:drawing>
        </mc:Choice>
        <mc:Fallback>
          <w:pict>
            <v:line id="_x0000_s1026" style="visibility:visible;position:absolute;margin-left:42.1pt;margin-top:804.6pt;width:0.0pt;height:1.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anchor distT="152400" distB="152400" distL="152400" distR="152400" simplePos="0" relativeHeight="251662336" behindDoc="1" locked="0" layoutInCell="1" allowOverlap="1">
          <wp:simplePos x="0" y="0"/>
          <wp:positionH relativeFrom="page">
            <wp:posOffset>5552480</wp:posOffset>
          </wp:positionH>
          <wp:positionV relativeFrom="page">
            <wp:posOffset>10499089</wp:posOffset>
          </wp:positionV>
          <wp:extent cx="1472400" cy="432000"/>
          <wp:effectExtent l="0" t="0" r="0" b="0"/>
          <wp:wrapNone/>
          <wp:docPr id="1073741829" name="officeArt object" descr="Immagine 140365526"/>
          <wp:cNvGraphicFramePr/>
          <a:graphic xmlns:a="http://schemas.openxmlformats.org/drawingml/2006/main">
            <a:graphicData uri="http://schemas.openxmlformats.org/drawingml/2006/picture">
              <pic:pic xmlns:pic="http://schemas.openxmlformats.org/drawingml/2006/picture">
                <pic:nvPicPr>
                  <pic:cNvPr id="1073741829" name="Immagine 140365526" descr="Immagine 140365526"/>
                  <pic:cNvPicPr>
                    <a:picLocks noChangeAspect="1"/>
                  </pic:cNvPicPr>
                </pic:nvPicPr>
                <pic:blipFill>
                  <a:blip r:embed="rId4"/>
                  <a:stretch>
                    <a:fillRect/>
                  </a:stretch>
                </pic:blipFill>
                <pic:spPr>
                  <a:xfrm>
                    <a:off x="0" y="0"/>
                    <a:ext cx="1472400" cy="432000"/>
                  </a:xfrm>
                  <a:prstGeom prst="rect">
                    <a:avLst/>
                  </a:prstGeom>
                  <a:ln w="12700" cap="flat">
                    <a:noFill/>
                    <a:miter lim="400000"/>
                  </a:ln>
                  <a:effectLst/>
                </pic:spPr>
              </pic:pic>
            </a:graphicData>
          </a:graphic>
        </wp:anchor>
      </w:drawing>
    </w:r>
  </w:p>
  <w:p w:rsidR="00E84476" w:rsidRDefault="00E84476">
    <w:pPr>
      <w:jc w:val="center"/>
      <w:rPr>
        <w:rStyle w:val="NessunoA"/>
        <w:rFonts w:ascii="Lato" w:eastAsia="Lato" w:hAnsi="Lato" w:cs="Lato"/>
        <w:sz w:val="30"/>
        <w:szCs w:val="30"/>
      </w:rPr>
    </w:pPr>
  </w:p>
  <w:p w:rsidR="00E84476" w:rsidRDefault="00E84476"/>
  <w:p w:rsidR="00E84476" w:rsidRDefault="00E84476"/>
  <w:p w:rsidR="00E84476" w:rsidRDefault="00000000">
    <w:pPr>
      <w:rPr>
        <w:rFonts w:ascii="Lato" w:eastAsia="Lato" w:hAnsi="Lato" w:cs="Lato"/>
        <w:sz w:val="30"/>
        <w:szCs w:val="30"/>
      </w:rPr>
    </w:pPr>
    <w:r>
      <w:rPr>
        <w:rFonts w:ascii="Lato" w:eastAsia="Lato" w:hAnsi="Lato" w:cs="Lato"/>
        <w:color w:val="00B0F0"/>
        <w:sz w:val="27"/>
        <w:szCs w:val="27"/>
        <w:u w:color="00B0F0"/>
      </w:rPr>
      <w:t xml:space="preserve">   </w:t>
    </w:r>
    <w:hyperlink r:id="rId5" w:history="1">
      <w:r w:rsidR="00E84476">
        <w:rPr>
          <w:rStyle w:val="Hyperlink0"/>
        </w:rPr>
        <w:t>www.aquafarmexpo.it</w:t>
      </w:r>
    </w:hyperlink>
    <w:r>
      <w:rPr>
        <w:color w:val="6A9A3D"/>
        <w:u w:color="6A9A3D"/>
      </w:rPr>
      <w:tab/>
      <w:t xml:space="preserve">          </w:t>
    </w:r>
    <w:r>
      <w:rPr>
        <w:rFonts w:ascii="Lato" w:eastAsia="Lato" w:hAnsi="Lato" w:cs="Lato"/>
        <w:sz w:val="30"/>
        <w:szCs w:val="30"/>
      </w:rPr>
      <w:t xml:space="preserve">12 - 13 FEBBRAIO 2025          </w:t>
    </w:r>
    <w:hyperlink r:id="rId6" w:history="1">
      <w:r w:rsidR="00E84476">
        <w:rPr>
          <w:rStyle w:val="Hyperlink0"/>
        </w:rPr>
        <w:t>www.novelfarmexpo.it</w:t>
      </w:r>
    </w:hyperlink>
    <w:r>
      <w:rPr>
        <w:color w:val="6A9A3D"/>
        <w:u w:color="6A9A3D"/>
      </w:rPr>
      <w:tab/>
    </w:r>
  </w:p>
  <w:p w:rsidR="00E84476" w:rsidRDefault="00E84476">
    <w:pPr>
      <w:jc w:val="right"/>
      <w:rPr>
        <w:rFonts w:ascii="Lato" w:eastAsia="Lato" w:hAnsi="Lato" w:cs="Lato"/>
        <w:b/>
        <w:bCs/>
        <w:color w:val="D0CECE"/>
        <w:u w:color="D0CECE"/>
      </w:rPr>
    </w:pPr>
  </w:p>
  <w:p w:rsidR="00E84476" w:rsidRDefault="00000000">
    <w:pPr>
      <w:jc w:val="center"/>
    </w:pPr>
    <w:r>
      <w:rPr>
        <w:rFonts w:ascii="Lato" w:eastAsia="Lato" w:hAnsi="Lato" w:cs="Lato"/>
        <w:color w:val="00B0F0"/>
        <w:sz w:val="27"/>
        <w:szCs w:val="27"/>
        <w:u w:color="00B0F0"/>
      </w:rPr>
      <w:t>COMUNICATO</w:t>
    </w:r>
    <w:r>
      <w:rPr>
        <w:rFonts w:ascii="Lato" w:eastAsia="Lato" w:hAnsi="Lato" w:cs="Lato"/>
        <w:color w:val="3885B7"/>
        <w:sz w:val="27"/>
        <w:szCs w:val="27"/>
        <w:u w:color="3885B7"/>
      </w:rPr>
      <w:t xml:space="preserve">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76"/>
    <w:rsid w:val="000A50AD"/>
    <w:rsid w:val="000C641B"/>
    <w:rsid w:val="001A475D"/>
    <w:rsid w:val="001D01D1"/>
    <w:rsid w:val="002E55EA"/>
    <w:rsid w:val="00355991"/>
    <w:rsid w:val="003643DB"/>
    <w:rsid w:val="005A01A2"/>
    <w:rsid w:val="005F2B27"/>
    <w:rsid w:val="00795E31"/>
    <w:rsid w:val="008A4912"/>
    <w:rsid w:val="008C362E"/>
    <w:rsid w:val="008C5A11"/>
    <w:rsid w:val="00913B76"/>
    <w:rsid w:val="00964E33"/>
    <w:rsid w:val="009D0238"/>
    <w:rsid w:val="009E53F5"/>
    <w:rsid w:val="00B02E6B"/>
    <w:rsid w:val="00BB4364"/>
    <w:rsid w:val="00E72913"/>
    <w:rsid w:val="00E84476"/>
    <w:rsid w:val="00F46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781CEC"/>
  <w15:docId w15:val="{57608F31-4A7F-8C45-AAC9-801BF61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paragraph" w:styleId="Titolo4">
    <w:name w:val="heading 4"/>
    <w:basedOn w:val="Normale"/>
    <w:link w:val="Titolo4Carattere"/>
    <w:uiPriority w:val="9"/>
    <w:qFormat/>
    <w:rsid w:val="008C5A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A">
    <w:name w:val="Nessuno A"/>
  </w:style>
  <w:style w:type="character" w:customStyle="1" w:styleId="Link">
    <w:name w:val="Link"/>
    <w:rPr>
      <w:outline w:val="0"/>
      <w:color w:val="00B050"/>
      <w:u w:val="single" w:color="00B050"/>
    </w:rPr>
  </w:style>
  <w:style w:type="character" w:customStyle="1" w:styleId="Hyperlink0">
    <w:name w:val="Hyperlink.0"/>
    <w:basedOn w:val="Link"/>
    <w:rPr>
      <w:rFonts w:ascii="Lato" w:eastAsia="Lato" w:hAnsi="Lato" w:cs="Lato"/>
      <w:outline w:val="0"/>
      <w:color w:val="00B050"/>
      <w:sz w:val="27"/>
      <w:szCs w:val="27"/>
      <w:u w:val="single" w:color="00B050"/>
    </w:rPr>
  </w:style>
  <w:style w:type="character" w:customStyle="1" w:styleId="Nessuno">
    <w:name w:val="Nessuno"/>
  </w:style>
  <w:style w:type="character" w:customStyle="1" w:styleId="Hyperlink1">
    <w:name w:val="Hyperlink.1"/>
    <w:basedOn w:val="Nessuno"/>
    <w:rPr>
      <w:rFonts w:ascii="Lato Light" w:eastAsia="Lato Light" w:hAnsi="Lato Light" w:cs="Lato Light"/>
      <w:outline w:val="0"/>
      <w:color w:val="000000"/>
      <w:sz w:val="14"/>
      <w:szCs w:val="14"/>
      <w:u w:color="000000"/>
      <w:lang w:val="en-US"/>
    </w:rPr>
  </w:style>
  <w:style w:type="character" w:customStyle="1" w:styleId="Hyperlink2">
    <w:name w:val="Hyperlink.2"/>
    <w:basedOn w:val="Nessuno"/>
    <w:rPr>
      <w:rFonts w:ascii="Lato" w:eastAsia="Lato" w:hAnsi="Lato" w:cs="Lato"/>
      <w:outline w:val="0"/>
      <w:color w:val="00B050"/>
      <w:sz w:val="16"/>
      <w:szCs w:val="16"/>
      <w:u w:val="single" w:color="00B050"/>
      <w:shd w:val="clear" w:color="auto" w:fill="FEFFFF"/>
    </w:rPr>
  </w:style>
  <w:style w:type="paragraph" w:styleId="Intestazione">
    <w:name w:val="header"/>
    <w:basedOn w:val="Normale"/>
    <w:link w:val="IntestazioneCarattere"/>
    <w:uiPriority w:val="99"/>
    <w:unhideWhenUsed/>
    <w:rsid w:val="001D01D1"/>
    <w:pPr>
      <w:tabs>
        <w:tab w:val="center" w:pos="4819"/>
        <w:tab w:val="right" w:pos="9638"/>
      </w:tabs>
    </w:pPr>
  </w:style>
  <w:style w:type="character" w:customStyle="1" w:styleId="IntestazioneCarattere">
    <w:name w:val="Intestazione Carattere"/>
    <w:basedOn w:val="Carpredefinitoparagrafo"/>
    <w:link w:val="Intestazione"/>
    <w:uiPriority w:val="99"/>
    <w:rsid w:val="001D01D1"/>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1D01D1"/>
    <w:pPr>
      <w:tabs>
        <w:tab w:val="center" w:pos="4819"/>
        <w:tab w:val="right" w:pos="9638"/>
      </w:tabs>
    </w:pPr>
  </w:style>
  <w:style w:type="character" w:customStyle="1" w:styleId="PidipaginaCarattere">
    <w:name w:val="Piè di pagina Carattere"/>
    <w:basedOn w:val="Carpredefinitoparagrafo"/>
    <w:link w:val="Pidipagina"/>
    <w:uiPriority w:val="99"/>
    <w:rsid w:val="001D01D1"/>
    <w:rPr>
      <w:rFonts w:ascii="Calibri" w:hAnsi="Calibri" w:cs="Arial Unicode MS"/>
      <w:color w:val="000000"/>
      <w:sz w:val="24"/>
      <w:szCs w:val="24"/>
      <w:u w:color="000000"/>
    </w:rPr>
  </w:style>
  <w:style w:type="paragraph" w:styleId="NormaleWeb">
    <w:name w:val="Normal (Web)"/>
    <w:basedOn w:val="Normale"/>
    <w:uiPriority w:val="99"/>
    <w:semiHidden/>
    <w:unhideWhenUsed/>
    <w:rsid w:val="005A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5A01A2"/>
    <w:rPr>
      <w:b/>
      <w:bCs/>
    </w:rPr>
  </w:style>
  <w:style w:type="character" w:customStyle="1" w:styleId="Titolo4Carattere">
    <w:name w:val="Titolo 4 Carattere"/>
    <w:basedOn w:val="Carpredefinitoparagrafo"/>
    <w:link w:val="Titolo4"/>
    <w:uiPriority w:val="9"/>
    <w:rsid w:val="008C5A11"/>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10696">
      <w:bodyDiv w:val="1"/>
      <w:marLeft w:val="0"/>
      <w:marRight w:val="0"/>
      <w:marTop w:val="0"/>
      <w:marBottom w:val="0"/>
      <w:divBdr>
        <w:top w:val="none" w:sz="0" w:space="0" w:color="auto"/>
        <w:left w:val="none" w:sz="0" w:space="0" w:color="auto"/>
        <w:bottom w:val="none" w:sz="0" w:space="0" w:color="auto"/>
        <w:right w:val="none" w:sz="0" w:space="0" w:color="auto"/>
      </w:divBdr>
    </w:div>
    <w:div w:id="53897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velfarmexp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quafarmexpo.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safsocial?__cft__%5b0%5d=AZXlOli48I9_U_ReKSDFTFr96Mdtj0m_uEJSfPRXRdGpKlmf9ruxc0Q8JGi-b4UOsomSmxV0jK-Hx4EIKMS6A77M_VbW79-CuzhEsX6XfNnrusaesIR0QTp3Fv06PLJWMUlMsXIYM86Rp7tzioOzD9eKtbp8FS-g-OLak1FqyOdii7vHk-qW0OWaUjQdeEtK2DFD8a08chhCJZVxGtVgRUfq-GYeInvnwSlHZWhNDHv4_g&amp;__tn__=-%5dK-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lvatore@studiocomelli.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ierapord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novelfarmexpo.it" TargetMode="External"/><Relationship Id="rId5" Type="http://schemas.openxmlformats.org/officeDocument/2006/relationships/hyperlink" Target="http://www.aquafarmexpo.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1075</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Salva Bruno</cp:lastModifiedBy>
  <cp:revision>2</cp:revision>
  <dcterms:created xsi:type="dcterms:W3CDTF">2025-02-14T15:10:00Z</dcterms:created>
  <dcterms:modified xsi:type="dcterms:W3CDTF">2025-02-14T15:10:00Z</dcterms:modified>
</cp:coreProperties>
</file>