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6B801" w14:textId="77777777" w:rsidR="00594E56" w:rsidRPr="00594E56" w:rsidRDefault="00594E56" w:rsidP="00594E56">
      <w:pPr>
        <w:rPr>
          <w:rStyle w:val="Nessuno"/>
          <w:rFonts w:ascii="Lato" w:eastAsia="Lato" w:hAnsi="Lato" w:cs="Lato"/>
          <w:b/>
          <w:bCs/>
          <w:sz w:val="22"/>
          <w:szCs w:val="22"/>
          <w:shd w:val="clear" w:color="auto" w:fill="FEFFFF"/>
          <w:lang w:val="en-GB"/>
        </w:rPr>
      </w:pPr>
    </w:p>
    <w:p w14:paraId="7B2DC757" w14:textId="2CE84AA5" w:rsidR="00594E56" w:rsidRPr="00594E56" w:rsidRDefault="00594E56" w:rsidP="00594E56">
      <w:pPr>
        <w:rPr>
          <w:rStyle w:val="Nessuno"/>
          <w:rFonts w:ascii="Lato" w:eastAsia="Lato" w:hAnsi="Lato" w:cs="Lato"/>
          <w:sz w:val="22"/>
          <w:szCs w:val="22"/>
          <w:shd w:val="clear" w:color="auto" w:fill="FEFFFF"/>
          <w:lang w:val="en-GB"/>
        </w:rPr>
      </w:pPr>
    </w:p>
    <w:p w14:paraId="264551AA" w14:textId="77777777" w:rsidR="00594E56" w:rsidRPr="00594E56" w:rsidRDefault="00594E56" w:rsidP="00594E56">
      <w:pPr>
        <w:rPr>
          <w:rStyle w:val="Nessuno"/>
          <w:rFonts w:ascii="Lato" w:eastAsia="Lato" w:hAnsi="Lato" w:cs="Lato"/>
          <w:b/>
          <w:bCs/>
          <w:sz w:val="22"/>
          <w:szCs w:val="22"/>
          <w:shd w:val="clear" w:color="auto" w:fill="FEFFFF"/>
          <w:lang w:val="en-GB"/>
        </w:rPr>
      </w:pPr>
    </w:p>
    <w:p w14:paraId="5CFFAEA6" w14:textId="77777777" w:rsidR="00594E56" w:rsidRPr="00594E56" w:rsidRDefault="00594E56" w:rsidP="008C5A11">
      <w:pPr>
        <w:rPr>
          <w:rStyle w:val="Nessuno"/>
          <w:rFonts w:ascii="Lato" w:eastAsia="Lato" w:hAnsi="Lato" w:cs="Lato"/>
          <w:b/>
          <w:bCs/>
          <w:sz w:val="22"/>
          <w:szCs w:val="22"/>
          <w:shd w:val="clear" w:color="auto" w:fill="FEFFFF"/>
          <w:lang w:val="en-GB"/>
        </w:rPr>
      </w:pPr>
    </w:p>
    <w:p w14:paraId="2BFD2897" w14:textId="77777777" w:rsidR="00594E56" w:rsidRPr="00594E56" w:rsidRDefault="00594E56" w:rsidP="008C5A11">
      <w:pPr>
        <w:rPr>
          <w:rStyle w:val="Nessuno"/>
          <w:rFonts w:ascii="Lato" w:eastAsia="Lato" w:hAnsi="Lato" w:cs="Lato"/>
          <w:b/>
          <w:bCs/>
          <w:sz w:val="22"/>
          <w:szCs w:val="22"/>
          <w:shd w:val="clear" w:color="auto" w:fill="FEFFFF"/>
          <w:lang w:val="en-GB"/>
        </w:rPr>
      </w:pPr>
    </w:p>
    <w:p w14:paraId="49EB3A9F" w14:textId="08F7977F" w:rsidR="002E55EA" w:rsidRDefault="00913B76" w:rsidP="00913B76">
      <w:pPr>
        <w:jc w:val="center"/>
        <w:rPr>
          <w:b/>
          <w:bCs/>
          <w:sz w:val="32"/>
          <w:szCs w:val="32"/>
          <w:lang w:val="en-GB"/>
        </w:rPr>
      </w:pPr>
      <w:proofErr w:type="spellStart"/>
      <w:r w:rsidRPr="00594E56">
        <w:rPr>
          <w:b/>
          <w:bCs/>
          <w:sz w:val="32"/>
          <w:szCs w:val="32"/>
          <w:lang w:val="en-GB"/>
        </w:rPr>
        <w:t>AquaFarm</w:t>
      </w:r>
      <w:proofErr w:type="spellEnd"/>
      <w:r w:rsidRPr="00594E56">
        <w:rPr>
          <w:b/>
          <w:bCs/>
          <w:sz w:val="32"/>
          <w:szCs w:val="32"/>
          <w:lang w:val="en-GB"/>
        </w:rPr>
        <w:t xml:space="preserve">, </w:t>
      </w:r>
      <w:proofErr w:type="spellStart"/>
      <w:r w:rsidRPr="00594E56">
        <w:rPr>
          <w:b/>
          <w:bCs/>
          <w:sz w:val="32"/>
          <w:szCs w:val="32"/>
          <w:lang w:val="en-GB"/>
        </w:rPr>
        <w:t>NovelFarm</w:t>
      </w:r>
      <w:proofErr w:type="spellEnd"/>
      <w:r w:rsidRPr="00594E56">
        <w:rPr>
          <w:b/>
          <w:bCs/>
          <w:sz w:val="32"/>
          <w:szCs w:val="32"/>
          <w:lang w:val="en-GB"/>
        </w:rPr>
        <w:t xml:space="preserve"> </w:t>
      </w:r>
      <w:r w:rsidR="00594E56" w:rsidRPr="00594E56">
        <w:rPr>
          <w:b/>
          <w:bCs/>
          <w:sz w:val="32"/>
          <w:szCs w:val="32"/>
          <w:lang w:val="en-GB"/>
        </w:rPr>
        <w:t>and</w:t>
      </w:r>
      <w:r w:rsidRPr="00594E56">
        <w:rPr>
          <w:b/>
          <w:bCs/>
          <w:sz w:val="32"/>
          <w:szCs w:val="32"/>
          <w:lang w:val="en-GB"/>
        </w:rPr>
        <w:t xml:space="preserve"> </w:t>
      </w:r>
      <w:proofErr w:type="spellStart"/>
      <w:r w:rsidRPr="00594E56">
        <w:rPr>
          <w:b/>
          <w:bCs/>
          <w:sz w:val="32"/>
          <w:szCs w:val="32"/>
          <w:lang w:val="en-GB"/>
        </w:rPr>
        <w:t>AlgaeFarm</w:t>
      </w:r>
      <w:proofErr w:type="spellEnd"/>
      <w:r w:rsidRPr="00594E56">
        <w:rPr>
          <w:b/>
          <w:bCs/>
          <w:sz w:val="32"/>
          <w:szCs w:val="32"/>
          <w:lang w:val="en-GB"/>
        </w:rPr>
        <w:t xml:space="preserve">: </w:t>
      </w:r>
      <w:r w:rsidR="00594E56" w:rsidRPr="00594E56">
        <w:rPr>
          <w:b/>
          <w:bCs/>
          <w:sz w:val="32"/>
          <w:szCs w:val="32"/>
          <w:lang w:val="en-GB"/>
        </w:rPr>
        <w:t xml:space="preserve">growth and increased attendance </w:t>
      </w:r>
      <w:r w:rsidR="00025C8C">
        <w:rPr>
          <w:b/>
          <w:bCs/>
          <w:sz w:val="32"/>
          <w:szCs w:val="32"/>
          <w:lang w:val="en-GB"/>
        </w:rPr>
        <w:t>reward</w:t>
      </w:r>
      <w:r w:rsidR="00594E56">
        <w:rPr>
          <w:b/>
          <w:bCs/>
          <w:sz w:val="32"/>
          <w:szCs w:val="32"/>
          <w:lang w:val="en-GB"/>
        </w:rPr>
        <w:t xml:space="preserve"> </w:t>
      </w:r>
      <w:r w:rsidR="00594E56" w:rsidRPr="00594E56">
        <w:rPr>
          <w:b/>
          <w:bCs/>
          <w:sz w:val="32"/>
          <w:szCs w:val="32"/>
          <w:lang w:val="en-GB"/>
        </w:rPr>
        <w:t>t</w:t>
      </w:r>
      <w:r w:rsidR="00594E56">
        <w:rPr>
          <w:b/>
          <w:bCs/>
          <w:sz w:val="32"/>
          <w:szCs w:val="32"/>
          <w:lang w:val="en-GB"/>
        </w:rPr>
        <w:t>he return</w:t>
      </w:r>
      <w:r w:rsidRPr="00594E56">
        <w:rPr>
          <w:b/>
          <w:bCs/>
          <w:sz w:val="32"/>
          <w:szCs w:val="32"/>
          <w:lang w:val="en-GB"/>
        </w:rPr>
        <w:t xml:space="preserve"> </w:t>
      </w:r>
      <w:r w:rsidR="00594E56">
        <w:rPr>
          <w:b/>
          <w:bCs/>
          <w:sz w:val="32"/>
          <w:szCs w:val="32"/>
          <w:lang w:val="en-GB"/>
        </w:rPr>
        <w:t>of the unified event</w:t>
      </w:r>
    </w:p>
    <w:p w14:paraId="63CF784F" w14:textId="77777777" w:rsidR="00594E56" w:rsidRPr="00594E56" w:rsidRDefault="00594E56" w:rsidP="00913B76">
      <w:pPr>
        <w:jc w:val="center"/>
        <w:rPr>
          <w:b/>
          <w:bCs/>
          <w:sz w:val="32"/>
          <w:szCs w:val="32"/>
          <w:lang w:val="en-GB"/>
        </w:rPr>
      </w:pPr>
    </w:p>
    <w:p w14:paraId="6034CD50" w14:textId="656F60E3" w:rsidR="00913B76" w:rsidRDefault="00594E56" w:rsidP="00913B76">
      <w:pPr>
        <w:jc w:val="both"/>
        <w:rPr>
          <w:rStyle w:val="Nessuno"/>
          <w:rFonts w:ascii="Lato" w:eastAsia="Lato" w:hAnsi="Lato" w:cs="Lato"/>
          <w:sz w:val="22"/>
          <w:szCs w:val="22"/>
          <w:shd w:val="clear" w:color="auto" w:fill="FEFFFF"/>
          <w:lang w:val="en-GB"/>
        </w:rPr>
      </w:pPr>
      <w:r w:rsidRPr="00594E56">
        <w:rPr>
          <w:rStyle w:val="Nessuno"/>
          <w:rFonts w:eastAsia="Lato" w:cs="Calibri"/>
          <w:i/>
          <w:iCs/>
          <w:shd w:val="clear" w:color="auto" w:fill="FEFFFF"/>
          <w:lang w:val="en-GB"/>
        </w:rPr>
        <w:t>Visitors increased by 30% compared to the 2024 edition.</w:t>
      </w:r>
      <w:r w:rsidRPr="00594E56">
        <w:rPr>
          <w:rStyle w:val="Nessuno"/>
          <w:rFonts w:ascii="Lato" w:eastAsia="Lato" w:hAnsi="Lato" w:cs="Lato"/>
          <w:sz w:val="22"/>
          <w:szCs w:val="22"/>
          <w:shd w:val="clear" w:color="auto" w:fill="FEFFFF"/>
          <w:lang w:val="en-GB"/>
        </w:rPr>
        <w:t xml:space="preserve"> Over 110 exhibitors, 20 conference sessions and more than 150 speakers confirmed the success of the 2025 edition</w:t>
      </w:r>
      <w:r w:rsidR="00025C8C">
        <w:rPr>
          <w:rStyle w:val="Nessuno"/>
          <w:rFonts w:ascii="Lato" w:eastAsia="Lato" w:hAnsi="Lato" w:cs="Lato"/>
          <w:sz w:val="22"/>
          <w:szCs w:val="22"/>
          <w:shd w:val="clear" w:color="auto" w:fill="FEFFFF"/>
          <w:lang w:val="en-GB"/>
        </w:rPr>
        <w:t>.</w:t>
      </w:r>
    </w:p>
    <w:p w14:paraId="0AEC0AAF" w14:textId="77777777" w:rsidR="00594E56" w:rsidRPr="00594E56" w:rsidRDefault="00594E56" w:rsidP="00913B76">
      <w:pPr>
        <w:jc w:val="both"/>
        <w:rPr>
          <w:rStyle w:val="Nessuno"/>
          <w:rFonts w:eastAsia="Lato" w:cs="Calibri"/>
          <w:sz w:val="22"/>
          <w:szCs w:val="22"/>
          <w:shd w:val="clear" w:color="auto" w:fill="FEFFFF"/>
          <w:lang w:val="en-GB"/>
        </w:rPr>
      </w:pPr>
    </w:p>
    <w:p w14:paraId="4F2A7033" w14:textId="03B9B695" w:rsidR="00594E56" w:rsidRPr="00594E56" w:rsidRDefault="00594E56" w:rsidP="00594E56">
      <w:pPr>
        <w:rPr>
          <w:rStyle w:val="Nessuno"/>
          <w:rFonts w:eastAsia="Lato" w:cs="Calibri"/>
          <w:sz w:val="20"/>
          <w:szCs w:val="20"/>
          <w:shd w:val="clear" w:color="auto" w:fill="FEFFFF"/>
          <w:lang w:val="en-GB"/>
        </w:rPr>
      </w:pPr>
      <w:r w:rsidRPr="00594E56">
        <w:rPr>
          <w:rStyle w:val="Nessuno"/>
          <w:rFonts w:eastAsia="Lato" w:cs="Calibri"/>
          <w:b/>
          <w:bCs/>
          <w:sz w:val="20"/>
          <w:szCs w:val="20"/>
          <w:shd w:val="clear" w:color="auto" w:fill="FEFFFF"/>
          <w:lang w:val="en-GB"/>
        </w:rPr>
        <w:t>Pordenone, 14 February 2025</w:t>
      </w:r>
      <w:r w:rsidRPr="00594E56">
        <w:rPr>
          <w:rStyle w:val="Nessuno"/>
          <w:rFonts w:eastAsia="Lato" w:cs="Calibri"/>
          <w:sz w:val="20"/>
          <w:szCs w:val="20"/>
          <w:shd w:val="clear" w:color="auto" w:fill="FEFFFF"/>
          <w:lang w:val="en-GB"/>
        </w:rPr>
        <w:t xml:space="preserve"> - The 8th edition of </w:t>
      </w:r>
      <w:proofErr w:type="spellStart"/>
      <w:r w:rsidRPr="00594E56">
        <w:rPr>
          <w:rStyle w:val="Nessuno"/>
          <w:rFonts w:eastAsia="Lato" w:cs="Calibri"/>
          <w:b/>
          <w:bCs/>
          <w:sz w:val="20"/>
          <w:szCs w:val="20"/>
          <w:shd w:val="clear" w:color="auto" w:fill="FEFFFF"/>
          <w:lang w:val="en-GB"/>
        </w:rPr>
        <w:t>AquaFarm</w:t>
      </w:r>
      <w:proofErr w:type="spellEnd"/>
      <w:r w:rsidRPr="00594E56">
        <w:rPr>
          <w:rStyle w:val="Nessuno"/>
          <w:rFonts w:eastAsia="Lato" w:cs="Calibri"/>
          <w:sz w:val="20"/>
          <w:szCs w:val="20"/>
          <w:shd w:val="clear" w:color="auto" w:fill="FEFFFF"/>
          <w:lang w:val="en-GB"/>
        </w:rPr>
        <w:t xml:space="preserve"> has just successfully</w:t>
      </w:r>
      <w:r w:rsidR="00025C8C" w:rsidRPr="00025C8C">
        <w:rPr>
          <w:rStyle w:val="Nessuno"/>
          <w:rFonts w:eastAsia="Lato" w:cs="Calibri"/>
          <w:sz w:val="20"/>
          <w:szCs w:val="20"/>
          <w:shd w:val="clear" w:color="auto" w:fill="FEFFFF"/>
          <w:lang w:val="en-GB"/>
        </w:rPr>
        <w:t xml:space="preserve"> </w:t>
      </w:r>
      <w:r w:rsidR="00025C8C" w:rsidRPr="00594E56">
        <w:rPr>
          <w:rStyle w:val="Nessuno"/>
          <w:rFonts w:eastAsia="Lato" w:cs="Calibri"/>
          <w:sz w:val="20"/>
          <w:szCs w:val="20"/>
          <w:shd w:val="clear" w:color="auto" w:fill="FEFFFF"/>
          <w:lang w:val="en-GB"/>
        </w:rPr>
        <w:t>ended</w:t>
      </w:r>
      <w:r w:rsidRPr="00594E56">
        <w:rPr>
          <w:rStyle w:val="Nessuno"/>
          <w:rFonts w:eastAsia="Lato" w:cs="Calibri"/>
          <w:sz w:val="20"/>
          <w:szCs w:val="20"/>
          <w:shd w:val="clear" w:color="auto" w:fill="FEFFFF"/>
          <w:lang w:val="en-GB"/>
        </w:rPr>
        <w:t xml:space="preserve">, marking the return of the unified event with </w:t>
      </w:r>
      <w:proofErr w:type="spellStart"/>
      <w:r w:rsidRPr="00594E56">
        <w:rPr>
          <w:rStyle w:val="Nessuno"/>
          <w:rFonts w:eastAsia="Lato" w:cs="Calibri"/>
          <w:b/>
          <w:bCs/>
          <w:sz w:val="20"/>
          <w:szCs w:val="20"/>
          <w:shd w:val="clear" w:color="auto" w:fill="FEFFFF"/>
          <w:lang w:val="en-GB"/>
        </w:rPr>
        <w:t>NovelFarm</w:t>
      </w:r>
      <w:proofErr w:type="spellEnd"/>
      <w:r w:rsidRPr="00594E56">
        <w:rPr>
          <w:rStyle w:val="Nessuno"/>
          <w:rFonts w:eastAsia="Lato" w:cs="Calibri"/>
          <w:sz w:val="20"/>
          <w:szCs w:val="20"/>
          <w:shd w:val="clear" w:color="auto" w:fill="FEFFFF"/>
          <w:lang w:val="en-GB"/>
        </w:rPr>
        <w:t xml:space="preserve"> and </w:t>
      </w:r>
      <w:proofErr w:type="spellStart"/>
      <w:r w:rsidRPr="00594E56">
        <w:rPr>
          <w:rStyle w:val="Nessuno"/>
          <w:rFonts w:eastAsia="Lato" w:cs="Calibri"/>
          <w:b/>
          <w:bCs/>
          <w:sz w:val="20"/>
          <w:szCs w:val="20"/>
          <w:shd w:val="clear" w:color="auto" w:fill="FEFFFF"/>
          <w:lang w:val="en-GB"/>
        </w:rPr>
        <w:t>AlgaeFarm</w:t>
      </w:r>
      <w:proofErr w:type="spellEnd"/>
      <w:r w:rsidRPr="00594E56">
        <w:rPr>
          <w:rStyle w:val="Nessuno"/>
          <w:rFonts w:eastAsia="Lato" w:cs="Calibri"/>
          <w:sz w:val="20"/>
          <w:szCs w:val="20"/>
          <w:shd w:val="clear" w:color="auto" w:fill="FEFFFF"/>
          <w:lang w:val="en-GB"/>
        </w:rPr>
        <w:t xml:space="preserve"> - respectively at their 6th and 4th editions - under a single </w:t>
      </w:r>
      <w:r>
        <w:rPr>
          <w:rStyle w:val="Nessuno"/>
          <w:rFonts w:eastAsia="Lato" w:cs="Calibri"/>
          <w:sz w:val="20"/>
          <w:szCs w:val="20"/>
          <w:shd w:val="clear" w:color="auto" w:fill="FEFFFF"/>
          <w:lang w:val="en-GB"/>
        </w:rPr>
        <w:t>trade event</w:t>
      </w:r>
      <w:r w:rsidRPr="00594E56">
        <w:rPr>
          <w:rStyle w:val="Nessuno"/>
          <w:rFonts w:eastAsia="Lato" w:cs="Calibri"/>
          <w:sz w:val="20"/>
          <w:szCs w:val="20"/>
          <w:shd w:val="clear" w:color="auto" w:fill="FEFFFF"/>
          <w:lang w:val="en-GB"/>
        </w:rPr>
        <w:t xml:space="preserve"> at the Pordenone exhibition centre. The decision to bring together the three events has generated strong interest among operators and the public, leading to a significant increase in attendance: visitors increased by </w:t>
      </w:r>
      <w:r w:rsidRPr="00594E56">
        <w:rPr>
          <w:rStyle w:val="Nessuno"/>
          <w:rFonts w:eastAsia="Lato" w:cs="Calibri"/>
          <w:b/>
          <w:bCs/>
          <w:sz w:val="20"/>
          <w:szCs w:val="20"/>
          <w:shd w:val="clear" w:color="auto" w:fill="FEFFFF"/>
          <w:lang w:val="en-GB"/>
        </w:rPr>
        <w:t>30%</w:t>
      </w:r>
      <w:r w:rsidRPr="00594E56">
        <w:rPr>
          <w:rStyle w:val="Nessuno"/>
          <w:rFonts w:eastAsia="Lato" w:cs="Calibri"/>
          <w:sz w:val="20"/>
          <w:szCs w:val="20"/>
          <w:shd w:val="clear" w:color="auto" w:fill="FEFFFF"/>
          <w:lang w:val="en-GB"/>
        </w:rPr>
        <w:t xml:space="preserve"> compared to the 2024 edition.</w:t>
      </w:r>
    </w:p>
    <w:p w14:paraId="1AEF60C8" w14:textId="77777777" w:rsidR="00913B76" w:rsidRPr="00025C8C" w:rsidRDefault="00913B76" w:rsidP="005A01A2">
      <w:pPr>
        <w:jc w:val="both"/>
        <w:rPr>
          <w:rStyle w:val="Nessuno"/>
          <w:rFonts w:eastAsia="Lato" w:cs="Calibri"/>
          <w:sz w:val="22"/>
          <w:szCs w:val="22"/>
          <w:shd w:val="clear" w:color="auto" w:fill="FEFFFF"/>
          <w:lang w:val="en-GB"/>
        </w:rPr>
      </w:pPr>
    </w:p>
    <w:p w14:paraId="398AC95A" w14:textId="276895E5" w:rsidR="00020C4C" w:rsidRPr="00020C4C" w:rsidRDefault="00020C4C" w:rsidP="00020C4C">
      <w:pPr>
        <w:jc w:val="both"/>
        <w:rPr>
          <w:rStyle w:val="Nessuno"/>
          <w:rFonts w:eastAsia="Lato" w:cs="Calibri"/>
          <w:sz w:val="20"/>
          <w:szCs w:val="20"/>
          <w:shd w:val="clear" w:color="auto" w:fill="FEFFFF"/>
          <w:lang w:val="en-GB"/>
        </w:rPr>
      </w:pPr>
      <w:r w:rsidRPr="00020C4C">
        <w:rPr>
          <w:rStyle w:val="Nessuno"/>
          <w:rFonts w:eastAsia="Lato" w:cs="Calibri"/>
          <w:sz w:val="20"/>
          <w:szCs w:val="20"/>
          <w:shd w:val="clear" w:color="auto" w:fill="FEFFFF"/>
          <w:lang w:val="en-GB"/>
        </w:rPr>
        <w:t xml:space="preserve">The event saw the participation of over </w:t>
      </w:r>
      <w:r w:rsidRPr="00020C4C">
        <w:rPr>
          <w:rStyle w:val="Nessuno"/>
          <w:rFonts w:eastAsia="Lato" w:cs="Calibri"/>
          <w:b/>
          <w:bCs/>
          <w:sz w:val="20"/>
          <w:szCs w:val="20"/>
          <w:shd w:val="clear" w:color="auto" w:fill="FEFFFF"/>
          <w:lang w:val="en-GB"/>
        </w:rPr>
        <w:t>110 exhibitors</w:t>
      </w:r>
      <w:r w:rsidRPr="00020C4C">
        <w:rPr>
          <w:rStyle w:val="Nessuno"/>
          <w:rFonts w:eastAsia="Lato" w:cs="Calibri"/>
          <w:sz w:val="20"/>
          <w:szCs w:val="20"/>
          <w:shd w:val="clear" w:color="auto" w:fill="FEFFFF"/>
          <w:lang w:val="en-GB"/>
        </w:rPr>
        <w:t xml:space="preserve"> (on 7 thousand m2 of exhibition space) from Italy and abroad, confirming the central role of Pordenone </w:t>
      </w:r>
      <w:proofErr w:type="spellStart"/>
      <w:r w:rsidRPr="00020C4C">
        <w:rPr>
          <w:rStyle w:val="Nessuno"/>
          <w:rFonts w:eastAsia="Lato" w:cs="Calibri"/>
          <w:sz w:val="20"/>
          <w:szCs w:val="20"/>
          <w:shd w:val="clear" w:color="auto" w:fill="FEFFFF"/>
          <w:lang w:val="en-GB"/>
        </w:rPr>
        <w:t>Fiere</w:t>
      </w:r>
      <w:proofErr w:type="spellEnd"/>
      <w:r w:rsidRPr="00020C4C">
        <w:rPr>
          <w:rStyle w:val="Nessuno"/>
          <w:rFonts w:eastAsia="Lato" w:cs="Calibri"/>
          <w:sz w:val="20"/>
          <w:szCs w:val="20"/>
          <w:shd w:val="clear" w:color="auto" w:fill="FEFFFF"/>
          <w:lang w:val="en-GB"/>
        </w:rPr>
        <w:t xml:space="preserve"> as a point of reference for the sectors of aquaculture, innovation in plant and algae</w:t>
      </w:r>
      <w:r>
        <w:rPr>
          <w:rStyle w:val="Nessuno"/>
          <w:rFonts w:eastAsia="Lato" w:cs="Calibri"/>
          <w:sz w:val="20"/>
          <w:szCs w:val="20"/>
          <w:shd w:val="clear" w:color="auto" w:fill="FEFFFF"/>
          <w:lang w:val="en-GB"/>
        </w:rPr>
        <w:t xml:space="preserve"> cultivation</w:t>
      </w:r>
      <w:r w:rsidRPr="00020C4C">
        <w:rPr>
          <w:rStyle w:val="Nessuno"/>
          <w:rFonts w:eastAsia="Lato" w:cs="Calibri"/>
          <w:sz w:val="20"/>
          <w:szCs w:val="20"/>
          <w:shd w:val="clear" w:color="auto" w:fill="FEFFFF"/>
          <w:lang w:val="en-GB"/>
        </w:rPr>
        <w:t>. The conference program</w:t>
      </w:r>
      <w:r>
        <w:rPr>
          <w:rStyle w:val="Nessuno"/>
          <w:rFonts w:eastAsia="Lato" w:cs="Calibri"/>
          <w:sz w:val="20"/>
          <w:szCs w:val="20"/>
          <w:shd w:val="clear" w:color="auto" w:fill="FEFFFF"/>
          <w:lang w:val="en-GB"/>
        </w:rPr>
        <w:t>me</w:t>
      </w:r>
      <w:r w:rsidRPr="00020C4C">
        <w:rPr>
          <w:rStyle w:val="Nessuno"/>
          <w:rFonts w:eastAsia="Lato" w:cs="Calibri"/>
          <w:sz w:val="20"/>
          <w:szCs w:val="20"/>
          <w:shd w:val="clear" w:color="auto" w:fill="FEFFFF"/>
          <w:lang w:val="en-GB"/>
        </w:rPr>
        <w:t xml:space="preserve"> recorded an extraordinary participation, with 20 sessions and over 150 speakers who discussed the most current issues </w:t>
      </w:r>
      <w:r>
        <w:rPr>
          <w:rStyle w:val="Nessuno"/>
          <w:rFonts w:eastAsia="Lato" w:cs="Calibri"/>
          <w:sz w:val="20"/>
          <w:szCs w:val="20"/>
          <w:shd w:val="clear" w:color="auto" w:fill="FEFFFF"/>
          <w:lang w:val="en-GB"/>
        </w:rPr>
        <w:t xml:space="preserve">of </w:t>
      </w:r>
      <w:r w:rsidRPr="00020C4C">
        <w:rPr>
          <w:rStyle w:val="Nessuno"/>
          <w:rFonts w:eastAsia="Lato" w:cs="Calibri"/>
          <w:sz w:val="20"/>
          <w:szCs w:val="20"/>
          <w:shd w:val="clear" w:color="auto" w:fill="FEFFFF"/>
          <w:lang w:val="en-GB"/>
        </w:rPr>
        <w:t>the sector, from sustainability to food safety, up to new technologies for production and farms management.</w:t>
      </w:r>
    </w:p>
    <w:p w14:paraId="2D66C5E4" w14:textId="1C5B6068" w:rsidR="00020C4C" w:rsidRPr="00020C4C" w:rsidRDefault="00020C4C" w:rsidP="00020C4C">
      <w:pPr>
        <w:jc w:val="both"/>
        <w:rPr>
          <w:rStyle w:val="Nessuno"/>
          <w:rFonts w:eastAsia="Lato" w:cs="Calibri"/>
          <w:sz w:val="22"/>
          <w:szCs w:val="22"/>
          <w:shd w:val="clear" w:color="auto" w:fill="FEFFFF"/>
          <w:lang w:val="en-GB"/>
        </w:rPr>
      </w:pPr>
      <w:r w:rsidRPr="00020C4C">
        <w:rPr>
          <w:rStyle w:val="Nessuno"/>
          <w:rFonts w:eastAsia="Lato" w:cs="Calibri"/>
          <w:sz w:val="20"/>
          <w:szCs w:val="20"/>
          <w:shd w:val="clear" w:color="auto" w:fill="FEFFFF"/>
          <w:lang w:val="en-GB"/>
        </w:rPr>
        <w:t xml:space="preserve">Thanks to the collaboration with the ICE Agency, this edition welcomed a delegation of </w:t>
      </w:r>
      <w:r w:rsidRPr="00020C4C">
        <w:rPr>
          <w:rStyle w:val="Nessuno"/>
          <w:rFonts w:eastAsia="Lato" w:cs="Calibri"/>
          <w:b/>
          <w:bCs/>
          <w:sz w:val="20"/>
          <w:szCs w:val="20"/>
          <w:shd w:val="clear" w:color="auto" w:fill="FEFFFF"/>
          <w:lang w:val="en-GB"/>
        </w:rPr>
        <w:t>30 top international buyers</w:t>
      </w:r>
      <w:r w:rsidRPr="00020C4C">
        <w:rPr>
          <w:rStyle w:val="Nessuno"/>
          <w:rFonts w:eastAsia="Lato" w:cs="Calibri"/>
          <w:sz w:val="20"/>
          <w:szCs w:val="20"/>
          <w:shd w:val="clear" w:color="auto" w:fill="FEFFFF"/>
          <w:lang w:val="en-GB"/>
        </w:rPr>
        <w:t xml:space="preserve"> from Brazil, North Africa, the Balkans and Greece, joined by other delegations, especially from the Baltic countries</w:t>
      </w:r>
      <w:r w:rsidRPr="00020C4C">
        <w:rPr>
          <w:rStyle w:val="Nessuno"/>
          <w:rFonts w:eastAsia="Lato" w:cs="Calibri"/>
          <w:sz w:val="22"/>
          <w:szCs w:val="22"/>
          <w:shd w:val="clear" w:color="auto" w:fill="FEFFFF"/>
          <w:lang w:val="en-GB"/>
        </w:rPr>
        <w:t>.</w:t>
      </w:r>
    </w:p>
    <w:p w14:paraId="51B5A5F3" w14:textId="77777777" w:rsidR="000C641B" w:rsidRDefault="000C641B" w:rsidP="005A01A2">
      <w:pPr>
        <w:jc w:val="both"/>
        <w:rPr>
          <w:rStyle w:val="Nessuno"/>
          <w:rFonts w:eastAsia="Lato" w:cs="Calibri"/>
          <w:sz w:val="20"/>
          <w:szCs w:val="20"/>
          <w:shd w:val="clear" w:color="auto" w:fill="FEFFFF"/>
          <w:lang w:val="en-GB"/>
        </w:rPr>
      </w:pPr>
    </w:p>
    <w:p w14:paraId="79083EAA" w14:textId="61FAF7A1" w:rsidR="00020C4C" w:rsidRPr="00020C4C" w:rsidRDefault="00020C4C" w:rsidP="005A01A2">
      <w:pPr>
        <w:jc w:val="both"/>
        <w:rPr>
          <w:rStyle w:val="Nessuno"/>
          <w:rFonts w:eastAsia="Lato" w:cs="Calibri"/>
          <w:i/>
          <w:iCs/>
          <w:sz w:val="20"/>
          <w:szCs w:val="20"/>
          <w:shd w:val="clear" w:color="auto" w:fill="FEFFFF"/>
          <w:lang w:val="en-GB"/>
        </w:rPr>
      </w:pPr>
      <w:r w:rsidRPr="00020C4C">
        <w:rPr>
          <w:rStyle w:val="Nessuno"/>
          <w:rFonts w:eastAsia="Lato" w:cs="Calibri"/>
          <w:b/>
          <w:bCs/>
          <w:sz w:val="20"/>
          <w:szCs w:val="20"/>
          <w:shd w:val="clear" w:color="auto" w:fill="FEFFFF"/>
          <w:lang w:val="en-GB"/>
        </w:rPr>
        <w:t xml:space="preserve">Renato </w:t>
      </w:r>
      <w:proofErr w:type="spellStart"/>
      <w:r w:rsidRPr="00020C4C">
        <w:rPr>
          <w:rStyle w:val="Nessuno"/>
          <w:rFonts w:eastAsia="Lato" w:cs="Calibri"/>
          <w:b/>
          <w:bCs/>
          <w:sz w:val="20"/>
          <w:szCs w:val="20"/>
          <w:shd w:val="clear" w:color="auto" w:fill="FEFFFF"/>
          <w:lang w:val="en-GB"/>
        </w:rPr>
        <w:t>Pujatti</w:t>
      </w:r>
      <w:proofErr w:type="spellEnd"/>
      <w:r w:rsidRPr="00020C4C">
        <w:rPr>
          <w:rStyle w:val="Nessuno"/>
          <w:rFonts w:eastAsia="Lato" w:cs="Calibri"/>
          <w:sz w:val="20"/>
          <w:szCs w:val="20"/>
          <w:shd w:val="clear" w:color="auto" w:fill="FEFFFF"/>
          <w:lang w:val="en-GB"/>
        </w:rPr>
        <w:t xml:space="preserve">, President of </w:t>
      </w:r>
      <w:r w:rsidRPr="00020C4C">
        <w:rPr>
          <w:rStyle w:val="Nessuno"/>
          <w:rFonts w:eastAsia="Lato" w:cs="Calibri"/>
          <w:b/>
          <w:bCs/>
          <w:sz w:val="20"/>
          <w:szCs w:val="20"/>
          <w:shd w:val="clear" w:color="auto" w:fill="FEFFFF"/>
          <w:lang w:val="en-GB"/>
        </w:rPr>
        <w:t xml:space="preserve">Pordenone </w:t>
      </w:r>
      <w:proofErr w:type="spellStart"/>
      <w:r w:rsidRPr="00020C4C">
        <w:rPr>
          <w:rStyle w:val="Nessuno"/>
          <w:rFonts w:eastAsia="Lato" w:cs="Calibri"/>
          <w:b/>
          <w:bCs/>
          <w:sz w:val="20"/>
          <w:szCs w:val="20"/>
          <w:shd w:val="clear" w:color="auto" w:fill="FEFFFF"/>
          <w:lang w:val="en-GB"/>
        </w:rPr>
        <w:t>Fiere</w:t>
      </w:r>
      <w:proofErr w:type="spellEnd"/>
      <w:r w:rsidRPr="00020C4C">
        <w:rPr>
          <w:rStyle w:val="Nessuno"/>
          <w:rFonts w:eastAsia="Lato" w:cs="Calibri"/>
          <w:sz w:val="20"/>
          <w:szCs w:val="20"/>
          <w:shd w:val="clear" w:color="auto" w:fill="FEFFFF"/>
          <w:lang w:val="en-GB"/>
        </w:rPr>
        <w:t xml:space="preserve">, stated: </w:t>
      </w:r>
      <w:r w:rsidRPr="00020C4C">
        <w:rPr>
          <w:rStyle w:val="Nessuno"/>
          <w:rFonts w:eastAsia="Lato" w:cs="Calibri"/>
          <w:i/>
          <w:iCs/>
          <w:sz w:val="20"/>
          <w:szCs w:val="20"/>
          <w:shd w:val="clear" w:color="auto" w:fill="FEFFFF"/>
          <w:lang w:val="en-GB"/>
        </w:rPr>
        <w:t>“We are proud that also this year the Ministry of Agriculture, Food Sovereignty and Forestry has chosen to participate in Aquafarm to reaffirm its commitment to promoting the fish sector. Masaf was present at the fair with a dedicated exhibition area, a conference room and a show cooking arena to promote the quality and sustainability of Italian fish products. Conferences, meetings and in-depth discussions addressed the crucial challenges of the sector: from the effects of climate change to the fight against "fake seafood", up to the management of invasive species. Aquafarm, thanks to the collaboration with Masaf, confirms itself as an opportunity for operators to discuss innovation and development, and for visitors and young people to learn about an extraordinary sector”.</w:t>
      </w:r>
    </w:p>
    <w:p w14:paraId="0125DBC1" w14:textId="77777777" w:rsidR="005F2B27" w:rsidRDefault="005F2B27" w:rsidP="005A01A2">
      <w:pPr>
        <w:jc w:val="both"/>
        <w:rPr>
          <w:rStyle w:val="Nessuno"/>
          <w:rFonts w:eastAsia="Lato" w:cs="Calibri"/>
          <w:sz w:val="20"/>
          <w:szCs w:val="20"/>
          <w:shd w:val="clear" w:color="auto" w:fill="FEFFFF"/>
          <w:lang w:val="en-GB"/>
        </w:rPr>
      </w:pPr>
    </w:p>
    <w:p w14:paraId="629AB22C" w14:textId="358913B9" w:rsidR="00020C4C" w:rsidRPr="00020C4C" w:rsidRDefault="00020C4C" w:rsidP="00020C4C">
      <w:pPr>
        <w:jc w:val="both"/>
        <w:rPr>
          <w:rStyle w:val="Nessuno"/>
          <w:rFonts w:eastAsia="Lato" w:cs="Calibri"/>
          <w:sz w:val="20"/>
          <w:szCs w:val="20"/>
          <w:shd w:val="clear" w:color="auto" w:fill="FEFFFF"/>
          <w:lang w:val="en-GB"/>
        </w:rPr>
      </w:pPr>
      <w:r w:rsidRPr="00020C4C">
        <w:rPr>
          <w:rStyle w:val="Nessuno"/>
          <w:rFonts w:eastAsia="Lato" w:cs="Calibri"/>
          <w:sz w:val="20"/>
          <w:szCs w:val="20"/>
          <w:shd w:val="clear" w:color="auto" w:fill="FEFFFF"/>
          <w:lang w:val="en-GB"/>
        </w:rPr>
        <w:t xml:space="preserve">Among the moments of greatest interest for </w:t>
      </w:r>
      <w:proofErr w:type="spellStart"/>
      <w:r w:rsidRPr="00020C4C">
        <w:rPr>
          <w:rStyle w:val="Nessuno"/>
          <w:rFonts w:eastAsia="Lato" w:cs="Calibri"/>
          <w:sz w:val="20"/>
          <w:szCs w:val="20"/>
          <w:shd w:val="clear" w:color="auto" w:fill="FEFFFF"/>
          <w:lang w:val="en-GB"/>
        </w:rPr>
        <w:t>AquaFarm</w:t>
      </w:r>
      <w:proofErr w:type="spellEnd"/>
      <w:r w:rsidRPr="00020C4C">
        <w:rPr>
          <w:rStyle w:val="Nessuno"/>
          <w:rFonts w:eastAsia="Lato" w:cs="Calibri"/>
          <w:sz w:val="20"/>
          <w:szCs w:val="20"/>
          <w:shd w:val="clear" w:color="auto" w:fill="FEFFFF"/>
          <w:lang w:val="en-GB"/>
        </w:rPr>
        <w:t xml:space="preserve">, the sessions dedicated to sustainability in aquaculture, energy self-sufficiency and innovative solutions for the decarbonisation of the sector stand out. We also </w:t>
      </w:r>
      <w:r>
        <w:rPr>
          <w:rStyle w:val="Nessuno"/>
          <w:rFonts w:eastAsia="Lato" w:cs="Calibri"/>
          <w:sz w:val="20"/>
          <w:szCs w:val="20"/>
          <w:shd w:val="clear" w:color="auto" w:fill="FEFFFF"/>
          <w:lang w:val="en-GB"/>
        </w:rPr>
        <w:t>underline</w:t>
      </w:r>
      <w:r w:rsidRPr="00020C4C">
        <w:rPr>
          <w:rStyle w:val="Nessuno"/>
          <w:rFonts w:eastAsia="Lato" w:cs="Calibri"/>
          <w:sz w:val="20"/>
          <w:szCs w:val="20"/>
          <w:shd w:val="clear" w:color="auto" w:fill="FEFFFF"/>
          <w:lang w:val="en-GB"/>
        </w:rPr>
        <w:t xml:space="preserve"> the sessions </w:t>
      </w:r>
      <w:r w:rsidRPr="00020C4C">
        <w:rPr>
          <w:rStyle w:val="Nessuno"/>
          <w:rFonts w:eastAsia="Lato" w:cs="Calibri"/>
          <w:b/>
          <w:bCs/>
          <w:sz w:val="20"/>
          <w:szCs w:val="20"/>
          <w:shd w:val="clear" w:color="auto" w:fill="FEFFFF"/>
          <w:lang w:val="en-GB"/>
        </w:rPr>
        <w:t>“Aquaculture and added value fishing products</w:t>
      </w:r>
      <w:r w:rsidRPr="00020C4C">
        <w:rPr>
          <w:rStyle w:val="Nessuno"/>
          <w:rFonts w:eastAsia="Lato" w:cs="Calibri"/>
          <w:sz w:val="20"/>
          <w:szCs w:val="20"/>
          <w:shd w:val="clear" w:color="auto" w:fill="FEFFFF"/>
          <w:lang w:val="en-GB"/>
        </w:rPr>
        <w:t xml:space="preserve">” with the leaders of the fishing supply chain as protagonists, </w:t>
      </w:r>
      <w:r>
        <w:rPr>
          <w:rStyle w:val="Nessuno"/>
          <w:rFonts w:eastAsia="Lato" w:cs="Calibri"/>
          <w:sz w:val="20"/>
          <w:szCs w:val="20"/>
          <w:shd w:val="clear" w:color="auto" w:fill="FEFFFF"/>
          <w:lang w:val="en-GB"/>
        </w:rPr>
        <w:t>along with</w:t>
      </w:r>
      <w:r w:rsidRPr="00020C4C">
        <w:rPr>
          <w:rStyle w:val="Nessuno"/>
          <w:rFonts w:eastAsia="Lato" w:cs="Calibri"/>
          <w:sz w:val="20"/>
          <w:szCs w:val="20"/>
          <w:shd w:val="clear" w:color="auto" w:fill="FEFFFF"/>
          <w:lang w:val="en-GB"/>
        </w:rPr>
        <w:t xml:space="preserve"> the </w:t>
      </w:r>
      <w:r w:rsidRPr="00020C4C">
        <w:rPr>
          <w:rStyle w:val="Nessuno"/>
          <w:rFonts w:eastAsia="Lato" w:cs="Calibri"/>
          <w:b/>
          <w:bCs/>
          <w:sz w:val="20"/>
          <w:szCs w:val="20"/>
          <w:shd w:val="clear" w:color="auto" w:fill="FEFFFF"/>
          <w:lang w:val="en-GB"/>
        </w:rPr>
        <w:t>“EU – FEAMPA”</w:t>
      </w:r>
      <w:r w:rsidRPr="00020C4C">
        <w:rPr>
          <w:rStyle w:val="Nessuno"/>
          <w:rFonts w:eastAsia="Lato" w:cs="Calibri"/>
          <w:sz w:val="20"/>
          <w:szCs w:val="20"/>
          <w:shd w:val="clear" w:color="auto" w:fill="FEFFFF"/>
          <w:lang w:val="en-GB"/>
        </w:rPr>
        <w:t xml:space="preserve"> session on European innovations that impact the sector.</w:t>
      </w:r>
    </w:p>
    <w:p w14:paraId="63B21C1F" w14:textId="14BEB326" w:rsidR="00020C4C" w:rsidRPr="00020C4C" w:rsidRDefault="00020C4C" w:rsidP="00020C4C">
      <w:pPr>
        <w:jc w:val="both"/>
        <w:rPr>
          <w:rStyle w:val="Nessuno"/>
          <w:rFonts w:eastAsia="Lato" w:cs="Calibri"/>
          <w:sz w:val="20"/>
          <w:szCs w:val="20"/>
          <w:shd w:val="clear" w:color="auto" w:fill="FEFFFF"/>
          <w:lang w:val="en-GB"/>
        </w:rPr>
      </w:pPr>
      <w:proofErr w:type="spellStart"/>
      <w:r w:rsidRPr="00020C4C">
        <w:rPr>
          <w:rStyle w:val="Nessuno"/>
          <w:rFonts w:eastAsia="Lato" w:cs="Calibri"/>
          <w:sz w:val="20"/>
          <w:szCs w:val="20"/>
          <w:shd w:val="clear" w:color="auto" w:fill="FEFFFF"/>
          <w:lang w:val="en-GB"/>
        </w:rPr>
        <w:t>NovelFarm</w:t>
      </w:r>
      <w:proofErr w:type="spellEnd"/>
      <w:r w:rsidRPr="00020C4C">
        <w:rPr>
          <w:rStyle w:val="Nessuno"/>
          <w:rFonts w:eastAsia="Lato" w:cs="Calibri"/>
          <w:sz w:val="20"/>
          <w:szCs w:val="20"/>
          <w:shd w:val="clear" w:color="auto" w:fill="FEFFFF"/>
          <w:lang w:val="en-GB"/>
        </w:rPr>
        <w:t xml:space="preserve"> attracted great public attention for the opening theme </w:t>
      </w:r>
      <w:r w:rsidRPr="00020C4C">
        <w:rPr>
          <w:rStyle w:val="Nessuno"/>
          <w:rFonts w:eastAsia="Lato" w:cs="Calibri"/>
          <w:b/>
          <w:bCs/>
          <w:sz w:val="20"/>
          <w:szCs w:val="20"/>
          <w:shd w:val="clear" w:color="auto" w:fill="FEFFFF"/>
          <w:lang w:val="en-GB"/>
        </w:rPr>
        <w:t>“Indoor farming in Italy: technological greenhouses, vertical farms, urban agriculture between regulations, investments and the market”</w:t>
      </w:r>
      <w:r w:rsidRPr="00020C4C">
        <w:rPr>
          <w:rStyle w:val="Nessuno"/>
          <w:rFonts w:eastAsia="Lato" w:cs="Calibri"/>
          <w:sz w:val="20"/>
          <w:szCs w:val="20"/>
          <w:shd w:val="clear" w:color="auto" w:fill="FEFFFF"/>
          <w:lang w:val="en-GB"/>
        </w:rPr>
        <w:t xml:space="preserve">, </w:t>
      </w:r>
      <w:r>
        <w:rPr>
          <w:rStyle w:val="Nessuno"/>
          <w:rFonts w:eastAsia="Lato" w:cs="Calibri"/>
          <w:sz w:val="20"/>
          <w:szCs w:val="20"/>
          <w:shd w:val="clear" w:color="auto" w:fill="FEFFFF"/>
          <w:lang w:val="en-GB"/>
        </w:rPr>
        <w:t>where</w:t>
      </w:r>
      <w:r w:rsidRPr="00020C4C">
        <w:rPr>
          <w:rStyle w:val="Nessuno"/>
          <w:rFonts w:eastAsia="Lato" w:cs="Calibri"/>
          <w:sz w:val="20"/>
          <w:szCs w:val="20"/>
          <w:shd w:val="clear" w:color="auto" w:fill="FEFFFF"/>
          <w:lang w:val="en-GB"/>
        </w:rPr>
        <w:t xml:space="preserve"> players, consultants and representatives of the academic world took turns to discuss the evolution of controlled agriculture in urban environments.</w:t>
      </w:r>
    </w:p>
    <w:p w14:paraId="42DF86B6" w14:textId="42EDBECF" w:rsidR="00020C4C" w:rsidRPr="00020C4C" w:rsidRDefault="00020C4C" w:rsidP="00020C4C">
      <w:pPr>
        <w:jc w:val="both"/>
        <w:rPr>
          <w:rStyle w:val="Nessuno"/>
          <w:rFonts w:eastAsia="Lato" w:cs="Calibri"/>
          <w:sz w:val="20"/>
          <w:szCs w:val="20"/>
          <w:shd w:val="clear" w:color="auto" w:fill="FEFFFF"/>
          <w:lang w:val="en-GB"/>
        </w:rPr>
      </w:pPr>
      <w:r w:rsidRPr="00020C4C">
        <w:rPr>
          <w:rStyle w:val="Nessuno"/>
          <w:rFonts w:eastAsia="Lato" w:cs="Calibri"/>
          <w:sz w:val="20"/>
          <w:szCs w:val="20"/>
          <w:shd w:val="clear" w:color="auto" w:fill="FEFFFF"/>
          <w:lang w:val="en-GB"/>
        </w:rPr>
        <w:t xml:space="preserve">Another moment of great interest was yesterday afternoon, with the closing of </w:t>
      </w:r>
      <w:proofErr w:type="spellStart"/>
      <w:r w:rsidRPr="00020C4C">
        <w:rPr>
          <w:rStyle w:val="Nessuno"/>
          <w:rFonts w:eastAsia="Lato" w:cs="Calibri"/>
          <w:b/>
          <w:bCs/>
          <w:sz w:val="20"/>
          <w:szCs w:val="20"/>
          <w:shd w:val="clear" w:color="auto" w:fill="FEFFFF"/>
          <w:lang w:val="en-GB"/>
        </w:rPr>
        <w:t>AlgaeFarm</w:t>
      </w:r>
      <w:proofErr w:type="spellEnd"/>
      <w:r w:rsidRPr="00020C4C">
        <w:rPr>
          <w:rStyle w:val="Nessuno"/>
          <w:rFonts w:eastAsia="Lato" w:cs="Calibri"/>
          <w:sz w:val="20"/>
          <w:szCs w:val="20"/>
          <w:shd w:val="clear" w:color="auto" w:fill="FEFFFF"/>
          <w:lang w:val="en-GB"/>
        </w:rPr>
        <w:t xml:space="preserve">, characterised by the </w:t>
      </w:r>
      <w:r w:rsidRPr="00020C4C">
        <w:rPr>
          <w:rStyle w:val="Nessuno"/>
          <w:rFonts w:eastAsia="Lato" w:cs="Calibri"/>
          <w:b/>
          <w:bCs/>
          <w:sz w:val="20"/>
          <w:szCs w:val="20"/>
          <w:shd w:val="clear" w:color="auto" w:fill="FEFFFF"/>
          <w:lang w:val="en-GB"/>
        </w:rPr>
        <w:t>round table</w:t>
      </w:r>
      <w:r w:rsidRPr="00020C4C">
        <w:rPr>
          <w:rStyle w:val="Nessuno"/>
          <w:rFonts w:eastAsia="Lato" w:cs="Calibri"/>
          <w:sz w:val="20"/>
          <w:szCs w:val="20"/>
          <w:shd w:val="clear" w:color="auto" w:fill="FEFFFF"/>
          <w:lang w:val="en-GB"/>
        </w:rPr>
        <w:t xml:space="preserve"> </w:t>
      </w:r>
      <w:r w:rsidRPr="009F551B">
        <w:rPr>
          <w:rStyle w:val="Nessuno"/>
          <w:rFonts w:eastAsia="Lato" w:cs="Calibri"/>
          <w:b/>
          <w:bCs/>
          <w:sz w:val="20"/>
          <w:szCs w:val="20"/>
          <w:shd w:val="clear" w:color="auto" w:fill="FEFFFF"/>
          <w:lang w:val="en-GB"/>
        </w:rPr>
        <w:t>on the future of the algae supply chain</w:t>
      </w:r>
      <w:r w:rsidRPr="00020C4C">
        <w:rPr>
          <w:rStyle w:val="Nessuno"/>
          <w:rFonts w:eastAsia="Lato" w:cs="Calibri"/>
          <w:sz w:val="20"/>
          <w:szCs w:val="20"/>
          <w:shd w:val="clear" w:color="auto" w:fill="FEFFFF"/>
          <w:lang w:val="en-GB"/>
        </w:rPr>
        <w:t>, which explored the opportunities and challenges for the sector, from the food to the pharmaceutical field.</w:t>
      </w:r>
    </w:p>
    <w:p w14:paraId="62222C9C" w14:textId="77777777" w:rsidR="00E72913" w:rsidRPr="00020C4C" w:rsidRDefault="00E72913" w:rsidP="005A01A2">
      <w:pPr>
        <w:jc w:val="both"/>
        <w:rPr>
          <w:rStyle w:val="Nessuno"/>
          <w:rFonts w:eastAsia="Lato" w:cs="Calibri"/>
          <w:sz w:val="20"/>
          <w:szCs w:val="20"/>
          <w:shd w:val="clear" w:color="auto" w:fill="FEFFFF"/>
          <w:lang w:val="en-GB"/>
        </w:rPr>
      </w:pPr>
    </w:p>
    <w:p w14:paraId="2CBF66C0" w14:textId="77777777" w:rsidR="009F551B" w:rsidRPr="00025C8C" w:rsidRDefault="009F551B" w:rsidP="00BB4364">
      <w:pPr>
        <w:jc w:val="both"/>
        <w:rPr>
          <w:b/>
          <w:bCs/>
          <w:sz w:val="20"/>
          <w:szCs w:val="20"/>
          <w:lang w:val="en-GB"/>
        </w:rPr>
      </w:pPr>
    </w:p>
    <w:p w14:paraId="2D947804" w14:textId="77777777" w:rsidR="009F551B" w:rsidRPr="00025C8C" w:rsidRDefault="009F551B" w:rsidP="00BB4364">
      <w:pPr>
        <w:jc w:val="both"/>
        <w:rPr>
          <w:b/>
          <w:bCs/>
          <w:sz w:val="20"/>
          <w:szCs w:val="20"/>
          <w:lang w:val="en-GB"/>
        </w:rPr>
      </w:pPr>
    </w:p>
    <w:p w14:paraId="5BE0D1CC" w14:textId="199068C3" w:rsidR="009F551B" w:rsidRPr="009F551B" w:rsidRDefault="009F551B" w:rsidP="00BB4364">
      <w:pPr>
        <w:jc w:val="both"/>
        <w:rPr>
          <w:i/>
          <w:iCs/>
          <w:sz w:val="20"/>
          <w:szCs w:val="20"/>
          <w:lang w:val="en-GB"/>
        </w:rPr>
      </w:pPr>
      <w:r w:rsidRPr="009F551B">
        <w:rPr>
          <w:b/>
          <w:bCs/>
          <w:sz w:val="20"/>
          <w:szCs w:val="20"/>
          <w:lang w:val="en-GB"/>
        </w:rPr>
        <w:t xml:space="preserve">Matteo Leonardi, </w:t>
      </w:r>
      <w:r w:rsidRPr="009F551B">
        <w:rPr>
          <w:sz w:val="20"/>
          <w:szCs w:val="20"/>
          <w:lang w:val="en-GB"/>
        </w:rPr>
        <w:t>president of</w:t>
      </w:r>
      <w:r w:rsidRPr="009F551B">
        <w:rPr>
          <w:b/>
          <w:bCs/>
          <w:sz w:val="20"/>
          <w:szCs w:val="20"/>
          <w:lang w:val="en-GB"/>
        </w:rPr>
        <w:t xml:space="preserve"> API - </w:t>
      </w:r>
      <w:proofErr w:type="spellStart"/>
      <w:r w:rsidRPr="009F551B">
        <w:rPr>
          <w:b/>
          <w:bCs/>
          <w:sz w:val="20"/>
          <w:szCs w:val="20"/>
          <w:lang w:val="en-GB"/>
        </w:rPr>
        <w:t>Associazione</w:t>
      </w:r>
      <w:proofErr w:type="spellEnd"/>
      <w:r w:rsidRPr="009F551B">
        <w:rPr>
          <w:b/>
          <w:bCs/>
          <w:sz w:val="20"/>
          <w:szCs w:val="20"/>
          <w:lang w:val="en-GB"/>
        </w:rPr>
        <w:t xml:space="preserve"> </w:t>
      </w:r>
      <w:proofErr w:type="spellStart"/>
      <w:r w:rsidRPr="009F551B">
        <w:rPr>
          <w:b/>
          <w:bCs/>
          <w:sz w:val="20"/>
          <w:szCs w:val="20"/>
          <w:lang w:val="en-GB"/>
        </w:rPr>
        <w:t>Piscicoltori</w:t>
      </w:r>
      <w:proofErr w:type="spellEnd"/>
      <w:r w:rsidRPr="009F551B">
        <w:rPr>
          <w:b/>
          <w:bCs/>
          <w:sz w:val="20"/>
          <w:szCs w:val="20"/>
          <w:lang w:val="en-GB"/>
        </w:rPr>
        <w:t xml:space="preserve"> Italiani, </w:t>
      </w:r>
      <w:r>
        <w:rPr>
          <w:b/>
          <w:bCs/>
          <w:sz w:val="20"/>
          <w:szCs w:val="20"/>
          <w:lang w:val="en-GB"/>
        </w:rPr>
        <w:t xml:space="preserve">(Italian Fish-Farmers Association) </w:t>
      </w:r>
      <w:r w:rsidRPr="009F551B">
        <w:rPr>
          <w:sz w:val="20"/>
          <w:szCs w:val="20"/>
          <w:lang w:val="en-GB"/>
        </w:rPr>
        <w:t xml:space="preserve">declared: </w:t>
      </w:r>
      <w:r w:rsidRPr="009F551B">
        <w:rPr>
          <w:i/>
          <w:iCs/>
          <w:sz w:val="20"/>
          <w:szCs w:val="20"/>
          <w:lang w:val="en-GB"/>
        </w:rPr>
        <w:t xml:space="preserve">“These two days of </w:t>
      </w:r>
      <w:proofErr w:type="spellStart"/>
      <w:r w:rsidRPr="009F551B">
        <w:rPr>
          <w:i/>
          <w:iCs/>
          <w:sz w:val="20"/>
          <w:szCs w:val="20"/>
          <w:lang w:val="en-GB"/>
        </w:rPr>
        <w:t>AquaFarm</w:t>
      </w:r>
      <w:proofErr w:type="spellEnd"/>
      <w:r w:rsidRPr="009F551B">
        <w:rPr>
          <w:i/>
          <w:iCs/>
          <w:sz w:val="20"/>
          <w:szCs w:val="20"/>
          <w:lang w:val="en-GB"/>
        </w:rPr>
        <w:t xml:space="preserve"> 2025 that have just ended have been intense and extraordinary. Full of meetings, exchanges, emotions; we participated in conferences, hosted moments of dialogue, offered the delicacies of Italian aquaculture, trying to highlight the diversity of the species farmed. Two special moments were the delivery of the Davide Menozzi Award and the presentation of the first manual on the well-being of farmed fish. A huge thank you therefore goes to the members, professionals, friends, visitors and organizers of </w:t>
      </w:r>
      <w:proofErr w:type="spellStart"/>
      <w:r w:rsidRPr="009F551B">
        <w:rPr>
          <w:i/>
          <w:iCs/>
          <w:sz w:val="20"/>
          <w:szCs w:val="20"/>
          <w:lang w:val="en-GB"/>
        </w:rPr>
        <w:t>AcquaFarm</w:t>
      </w:r>
      <w:proofErr w:type="spellEnd"/>
      <w:r w:rsidRPr="009F551B">
        <w:rPr>
          <w:i/>
          <w:iCs/>
          <w:sz w:val="20"/>
          <w:szCs w:val="20"/>
          <w:lang w:val="en-GB"/>
        </w:rPr>
        <w:t>, for continuing on the path towards an aquaculture capable of offering healthy and sustainable food for all”.</w:t>
      </w:r>
    </w:p>
    <w:p w14:paraId="79E0A5FB" w14:textId="77777777" w:rsidR="009F551B" w:rsidRPr="009F551B" w:rsidRDefault="009F551B" w:rsidP="00BB4364">
      <w:pPr>
        <w:jc w:val="both"/>
        <w:rPr>
          <w:b/>
          <w:bCs/>
          <w:sz w:val="20"/>
          <w:szCs w:val="20"/>
          <w:lang w:val="en-GB"/>
        </w:rPr>
      </w:pPr>
    </w:p>
    <w:p w14:paraId="2278A652" w14:textId="79F24631" w:rsidR="009F551B" w:rsidRDefault="009F551B" w:rsidP="00BB4364">
      <w:pPr>
        <w:jc w:val="both"/>
        <w:rPr>
          <w:sz w:val="20"/>
          <w:szCs w:val="20"/>
          <w:lang w:val="en-GB"/>
        </w:rPr>
      </w:pPr>
      <w:r w:rsidRPr="009F551B">
        <w:rPr>
          <w:sz w:val="20"/>
          <w:szCs w:val="20"/>
          <w:lang w:val="en-GB"/>
        </w:rPr>
        <w:t xml:space="preserve">During </w:t>
      </w:r>
      <w:proofErr w:type="spellStart"/>
      <w:r w:rsidRPr="009F551B">
        <w:rPr>
          <w:sz w:val="20"/>
          <w:szCs w:val="20"/>
          <w:lang w:val="en-GB"/>
        </w:rPr>
        <w:t>NovelFarm</w:t>
      </w:r>
      <w:proofErr w:type="spellEnd"/>
      <w:r w:rsidRPr="009F551B">
        <w:rPr>
          <w:sz w:val="20"/>
          <w:szCs w:val="20"/>
          <w:lang w:val="en-GB"/>
        </w:rPr>
        <w:t xml:space="preserve">, news arrived from the United States of the death of Dickson </w:t>
      </w:r>
      <w:proofErr w:type="spellStart"/>
      <w:r w:rsidRPr="009F551B">
        <w:rPr>
          <w:sz w:val="20"/>
          <w:szCs w:val="20"/>
          <w:lang w:val="en-GB"/>
        </w:rPr>
        <w:t>Despommier</w:t>
      </w:r>
      <w:proofErr w:type="spellEnd"/>
      <w:r w:rsidRPr="009F551B">
        <w:rPr>
          <w:sz w:val="20"/>
          <w:szCs w:val="20"/>
          <w:lang w:val="en-GB"/>
        </w:rPr>
        <w:t xml:space="preserve">, the recognized father of the modern concept of Vertical Farm, divulged in the famous 2010 book </w:t>
      </w:r>
      <w:r w:rsidRPr="009F551B">
        <w:rPr>
          <w:i/>
          <w:iCs/>
          <w:sz w:val="20"/>
          <w:szCs w:val="20"/>
          <w:lang w:val="en-GB"/>
        </w:rPr>
        <w:t>The Vertical Farm: Feeding the World in the 21st Century</w:t>
      </w:r>
      <w:r w:rsidRPr="009F551B">
        <w:rPr>
          <w:sz w:val="20"/>
          <w:szCs w:val="20"/>
          <w:lang w:val="en-GB"/>
        </w:rPr>
        <w:t xml:space="preserve">. The book, reprinted in numerous editions, is credited, by all entrepreneurs and professionals in the sector, as the source of inspiration that gave life to a global cultural and economic movement. Dickson inaugurated the first edition of </w:t>
      </w:r>
      <w:proofErr w:type="spellStart"/>
      <w:r w:rsidRPr="009F551B">
        <w:rPr>
          <w:sz w:val="20"/>
          <w:szCs w:val="20"/>
          <w:lang w:val="en-GB"/>
        </w:rPr>
        <w:t>AquaFarm</w:t>
      </w:r>
      <w:proofErr w:type="spellEnd"/>
      <w:r w:rsidRPr="009F551B">
        <w:rPr>
          <w:sz w:val="20"/>
          <w:szCs w:val="20"/>
          <w:lang w:val="en-GB"/>
        </w:rPr>
        <w:t>, which included conference</w:t>
      </w:r>
      <w:r>
        <w:rPr>
          <w:sz w:val="20"/>
          <w:szCs w:val="20"/>
          <w:lang w:val="en-GB"/>
        </w:rPr>
        <w:t xml:space="preserve"> event</w:t>
      </w:r>
      <w:r w:rsidRPr="009F551B">
        <w:rPr>
          <w:sz w:val="20"/>
          <w:szCs w:val="20"/>
          <w:lang w:val="en-GB"/>
        </w:rPr>
        <w:t xml:space="preserve">s, later evolved into </w:t>
      </w:r>
      <w:proofErr w:type="spellStart"/>
      <w:r w:rsidRPr="009F551B">
        <w:rPr>
          <w:sz w:val="20"/>
          <w:szCs w:val="20"/>
          <w:lang w:val="en-GB"/>
        </w:rPr>
        <w:t>NovelFarm</w:t>
      </w:r>
      <w:proofErr w:type="spellEnd"/>
      <w:r w:rsidRPr="009F551B">
        <w:rPr>
          <w:sz w:val="20"/>
          <w:szCs w:val="20"/>
          <w:lang w:val="en-GB"/>
        </w:rPr>
        <w:t xml:space="preserve">, with a memorable presentation that marked an era in our country, visited for the first time by the American luminary. The </w:t>
      </w:r>
      <w:proofErr w:type="spellStart"/>
      <w:r w:rsidRPr="009F551B">
        <w:rPr>
          <w:sz w:val="20"/>
          <w:szCs w:val="20"/>
          <w:lang w:val="en-GB"/>
        </w:rPr>
        <w:t>NovelFarm</w:t>
      </w:r>
      <w:proofErr w:type="spellEnd"/>
      <w:r w:rsidRPr="009F551B">
        <w:rPr>
          <w:sz w:val="20"/>
          <w:szCs w:val="20"/>
          <w:lang w:val="en-GB"/>
        </w:rPr>
        <w:t xml:space="preserve"> team and the entire Italian soilless community celebrates and remembers him with gratitude and affection.</w:t>
      </w:r>
    </w:p>
    <w:p w14:paraId="77B4EEC8" w14:textId="77777777" w:rsidR="009F551B" w:rsidRDefault="009F551B" w:rsidP="00BB4364">
      <w:pPr>
        <w:jc w:val="both"/>
        <w:rPr>
          <w:sz w:val="20"/>
          <w:szCs w:val="20"/>
          <w:lang w:val="en-GB"/>
        </w:rPr>
      </w:pPr>
    </w:p>
    <w:p w14:paraId="610AAA4E" w14:textId="2D9CDDA1" w:rsidR="009F551B" w:rsidRPr="009F551B" w:rsidRDefault="009F551B" w:rsidP="009F551B">
      <w:pPr>
        <w:jc w:val="both"/>
        <w:rPr>
          <w:sz w:val="20"/>
          <w:szCs w:val="20"/>
          <w:lang w:val="en-GB"/>
        </w:rPr>
      </w:pPr>
      <w:proofErr w:type="spellStart"/>
      <w:r w:rsidRPr="009F551B">
        <w:rPr>
          <w:sz w:val="20"/>
          <w:szCs w:val="20"/>
          <w:lang w:val="en-GB"/>
        </w:rPr>
        <w:t>AquaFarm</w:t>
      </w:r>
      <w:proofErr w:type="spellEnd"/>
      <w:r w:rsidRPr="009F551B">
        <w:rPr>
          <w:sz w:val="20"/>
          <w:szCs w:val="20"/>
          <w:lang w:val="en-GB"/>
        </w:rPr>
        <w:t xml:space="preserve">, </w:t>
      </w:r>
      <w:proofErr w:type="spellStart"/>
      <w:r w:rsidRPr="009F551B">
        <w:rPr>
          <w:sz w:val="20"/>
          <w:szCs w:val="20"/>
          <w:lang w:val="en-GB"/>
        </w:rPr>
        <w:t>NovelFarm</w:t>
      </w:r>
      <w:proofErr w:type="spellEnd"/>
      <w:r w:rsidRPr="009F551B">
        <w:rPr>
          <w:sz w:val="20"/>
          <w:szCs w:val="20"/>
          <w:lang w:val="en-GB"/>
        </w:rPr>
        <w:t xml:space="preserve"> and </w:t>
      </w:r>
      <w:proofErr w:type="spellStart"/>
      <w:r w:rsidRPr="009F551B">
        <w:rPr>
          <w:sz w:val="20"/>
          <w:szCs w:val="20"/>
          <w:lang w:val="en-GB"/>
        </w:rPr>
        <w:t>AlgaeFarm</w:t>
      </w:r>
      <w:proofErr w:type="spellEnd"/>
      <w:r w:rsidRPr="009F551B">
        <w:rPr>
          <w:sz w:val="20"/>
          <w:szCs w:val="20"/>
          <w:lang w:val="en-GB"/>
        </w:rPr>
        <w:t xml:space="preserve"> therefore confirm</w:t>
      </w:r>
      <w:r>
        <w:rPr>
          <w:sz w:val="20"/>
          <w:szCs w:val="20"/>
          <w:lang w:val="en-GB"/>
        </w:rPr>
        <w:t xml:space="preserve"> themselves</w:t>
      </w:r>
      <w:r w:rsidRPr="009F551B">
        <w:rPr>
          <w:sz w:val="20"/>
          <w:szCs w:val="20"/>
          <w:lang w:val="en-GB"/>
        </w:rPr>
        <w:t xml:space="preserve"> as an essential event for the sector, capable of attracting more and more operators and the public thanks to a format that combines exhibition, high-level professional updating and business opportunities.</w:t>
      </w:r>
    </w:p>
    <w:p w14:paraId="71346F04" w14:textId="247BB1E8" w:rsidR="009F551B" w:rsidRDefault="009F551B" w:rsidP="009F551B">
      <w:pPr>
        <w:jc w:val="both"/>
        <w:rPr>
          <w:sz w:val="20"/>
          <w:szCs w:val="20"/>
          <w:lang w:val="en-GB"/>
        </w:rPr>
      </w:pPr>
      <w:r w:rsidRPr="009F551B">
        <w:rPr>
          <w:sz w:val="20"/>
          <w:szCs w:val="20"/>
          <w:lang w:val="en-GB"/>
        </w:rPr>
        <w:t>On the official website of the event, you can consult the detailed program</w:t>
      </w:r>
      <w:r w:rsidR="00C01DAD">
        <w:rPr>
          <w:sz w:val="20"/>
          <w:szCs w:val="20"/>
          <w:lang w:val="en-GB"/>
        </w:rPr>
        <w:t>me</w:t>
      </w:r>
      <w:r w:rsidRPr="009F551B">
        <w:rPr>
          <w:sz w:val="20"/>
          <w:szCs w:val="20"/>
          <w:lang w:val="en-GB"/>
        </w:rPr>
        <w:t xml:space="preserve"> where the presentations and the proceedings of the conference sessions will be published shortly.</w:t>
      </w:r>
    </w:p>
    <w:p w14:paraId="0E52C757" w14:textId="77777777" w:rsidR="00C01DAD" w:rsidRPr="009F551B" w:rsidRDefault="00C01DAD" w:rsidP="009F551B">
      <w:pPr>
        <w:jc w:val="both"/>
        <w:rPr>
          <w:sz w:val="20"/>
          <w:szCs w:val="20"/>
          <w:lang w:val="en-GB"/>
        </w:rPr>
      </w:pPr>
    </w:p>
    <w:p w14:paraId="7BE070F1" w14:textId="0393CFE3" w:rsidR="009F551B" w:rsidRPr="009F551B" w:rsidRDefault="009F551B" w:rsidP="009F551B">
      <w:pPr>
        <w:jc w:val="both"/>
        <w:rPr>
          <w:sz w:val="20"/>
          <w:szCs w:val="20"/>
          <w:lang w:val="en-GB"/>
        </w:rPr>
      </w:pPr>
      <w:r w:rsidRPr="009F551B">
        <w:rPr>
          <w:sz w:val="20"/>
          <w:szCs w:val="20"/>
          <w:lang w:val="en-GB"/>
        </w:rPr>
        <w:t xml:space="preserve">The appointment is for </w:t>
      </w:r>
      <w:r w:rsidRPr="00C01DAD">
        <w:rPr>
          <w:b/>
          <w:bCs/>
          <w:sz w:val="20"/>
          <w:szCs w:val="20"/>
          <w:lang w:val="en-GB"/>
        </w:rPr>
        <w:t>18 and 19 February 2026</w:t>
      </w:r>
      <w:r w:rsidRPr="009F551B">
        <w:rPr>
          <w:sz w:val="20"/>
          <w:szCs w:val="20"/>
          <w:lang w:val="en-GB"/>
        </w:rPr>
        <w:t xml:space="preserve">, with the 9th edition of </w:t>
      </w:r>
      <w:proofErr w:type="spellStart"/>
      <w:r w:rsidRPr="009F551B">
        <w:rPr>
          <w:sz w:val="20"/>
          <w:szCs w:val="20"/>
          <w:lang w:val="en-GB"/>
        </w:rPr>
        <w:t>AquaFarm</w:t>
      </w:r>
      <w:proofErr w:type="spellEnd"/>
      <w:r w:rsidRPr="009F551B">
        <w:rPr>
          <w:sz w:val="20"/>
          <w:szCs w:val="20"/>
          <w:lang w:val="en-GB"/>
        </w:rPr>
        <w:t xml:space="preserve">, which will always be held at Pordenone </w:t>
      </w:r>
      <w:proofErr w:type="spellStart"/>
      <w:r w:rsidRPr="009F551B">
        <w:rPr>
          <w:sz w:val="20"/>
          <w:szCs w:val="20"/>
          <w:lang w:val="en-GB"/>
        </w:rPr>
        <w:t>Fiere</w:t>
      </w:r>
      <w:proofErr w:type="spellEnd"/>
      <w:r w:rsidRPr="009F551B">
        <w:rPr>
          <w:sz w:val="20"/>
          <w:szCs w:val="20"/>
          <w:lang w:val="en-GB"/>
        </w:rPr>
        <w:t xml:space="preserve">, still in a unified format with </w:t>
      </w:r>
      <w:proofErr w:type="spellStart"/>
      <w:r w:rsidRPr="009F551B">
        <w:rPr>
          <w:sz w:val="20"/>
          <w:szCs w:val="20"/>
          <w:lang w:val="en-GB"/>
        </w:rPr>
        <w:t>NovelFarm</w:t>
      </w:r>
      <w:proofErr w:type="spellEnd"/>
      <w:r w:rsidRPr="009F551B">
        <w:rPr>
          <w:sz w:val="20"/>
          <w:szCs w:val="20"/>
          <w:lang w:val="en-GB"/>
        </w:rPr>
        <w:t xml:space="preserve"> and </w:t>
      </w:r>
      <w:proofErr w:type="spellStart"/>
      <w:r w:rsidRPr="009F551B">
        <w:rPr>
          <w:sz w:val="20"/>
          <w:szCs w:val="20"/>
          <w:lang w:val="en-GB"/>
        </w:rPr>
        <w:t>AlgaeFarm</w:t>
      </w:r>
      <w:proofErr w:type="spellEnd"/>
      <w:r w:rsidRPr="009F551B">
        <w:rPr>
          <w:sz w:val="20"/>
          <w:szCs w:val="20"/>
          <w:lang w:val="en-GB"/>
        </w:rPr>
        <w:t>.</w:t>
      </w:r>
    </w:p>
    <w:p w14:paraId="39E23F98" w14:textId="77777777" w:rsidR="00913B76" w:rsidRPr="009F551B" w:rsidRDefault="00913B76" w:rsidP="005A01A2">
      <w:pPr>
        <w:jc w:val="both"/>
        <w:rPr>
          <w:rStyle w:val="Nessuno"/>
          <w:rFonts w:eastAsia="Lato" w:cs="Calibri"/>
          <w:sz w:val="20"/>
          <w:szCs w:val="20"/>
          <w:shd w:val="clear" w:color="auto" w:fill="FEFFFF"/>
          <w:lang w:val="en-GB"/>
        </w:rPr>
      </w:pPr>
    </w:p>
    <w:p w14:paraId="27566259" w14:textId="77777777" w:rsidR="00C01DAD" w:rsidRPr="00D22F44" w:rsidRDefault="00C01DAD" w:rsidP="00C01DAD">
      <w:pPr>
        <w:pStyle w:val="NormaleWeb"/>
        <w:jc w:val="both"/>
        <w:rPr>
          <w:rFonts w:ascii="Lato" w:eastAsia="Lato" w:hAnsi="Lato" w:cs="Lato"/>
          <w:i/>
          <w:iCs/>
          <w:sz w:val="18"/>
          <w:szCs w:val="18"/>
          <w:lang w:val="en-GB"/>
        </w:rPr>
      </w:pPr>
      <w:proofErr w:type="spellStart"/>
      <w:r w:rsidRPr="00D22F44">
        <w:rPr>
          <w:rFonts w:ascii="Lato" w:eastAsia="Lato" w:hAnsi="Lato" w:cs="Lato"/>
          <w:b/>
          <w:bCs/>
          <w:i/>
          <w:iCs/>
          <w:sz w:val="18"/>
          <w:szCs w:val="18"/>
          <w:lang w:val="en-GB"/>
        </w:rPr>
        <w:t>AquaFarm</w:t>
      </w:r>
      <w:proofErr w:type="spellEnd"/>
      <w:r w:rsidRPr="00D22F44">
        <w:rPr>
          <w:rFonts w:ascii="Lato" w:eastAsia="Lato" w:hAnsi="Lato" w:cs="Lato"/>
          <w:i/>
          <w:iCs/>
          <w:sz w:val="18"/>
          <w:szCs w:val="18"/>
          <w:lang w:val="en-GB"/>
        </w:rPr>
        <w:t xml:space="preserve"> is an international exhibition-conference on aquaculture and the sustainable fishing industry, organized by Pordenone </w:t>
      </w:r>
      <w:proofErr w:type="spellStart"/>
      <w:r w:rsidRPr="00D22F44">
        <w:rPr>
          <w:rFonts w:ascii="Lato" w:eastAsia="Lato" w:hAnsi="Lato" w:cs="Lato"/>
          <w:i/>
          <w:iCs/>
          <w:sz w:val="18"/>
          <w:szCs w:val="18"/>
          <w:lang w:val="en-GB"/>
        </w:rPr>
        <w:t>Fiere</w:t>
      </w:r>
      <w:proofErr w:type="spellEnd"/>
      <w:r w:rsidRPr="00D22F44">
        <w:rPr>
          <w:rFonts w:ascii="Lato" w:eastAsia="Lato" w:hAnsi="Lato" w:cs="Lato"/>
          <w:i/>
          <w:iCs/>
          <w:sz w:val="18"/>
          <w:szCs w:val="18"/>
          <w:lang w:val="en-GB"/>
        </w:rPr>
        <w:t xml:space="preserve"> in collaboration with </w:t>
      </w:r>
      <w:r w:rsidRPr="00D22F44">
        <w:rPr>
          <w:rFonts w:ascii="Lato" w:eastAsia="Lato" w:hAnsi="Lato" w:cs="Lato"/>
          <w:b/>
          <w:bCs/>
          <w:i/>
          <w:iCs/>
          <w:sz w:val="18"/>
          <w:szCs w:val="18"/>
          <w:lang w:val="en-GB"/>
        </w:rPr>
        <w:t xml:space="preserve">API, </w:t>
      </w:r>
      <w:proofErr w:type="spellStart"/>
      <w:r w:rsidRPr="00D22F44">
        <w:rPr>
          <w:rFonts w:ascii="Lato" w:eastAsia="Lato" w:hAnsi="Lato" w:cs="Lato"/>
          <w:b/>
          <w:bCs/>
          <w:i/>
          <w:iCs/>
          <w:sz w:val="18"/>
          <w:szCs w:val="18"/>
          <w:lang w:val="en-GB"/>
        </w:rPr>
        <w:t>Associazione</w:t>
      </w:r>
      <w:proofErr w:type="spellEnd"/>
      <w:r w:rsidRPr="00D22F44">
        <w:rPr>
          <w:rFonts w:ascii="Lato" w:eastAsia="Lato" w:hAnsi="Lato" w:cs="Lato"/>
          <w:b/>
          <w:bCs/>
          <w:i/>
          <w:iCs/>
          <w:sz w:val="18"/>
          <w:szCs w:val="18"/>
          <w:lang w:val="en-GB"/>
        </w:rPr>
        <w:t xml:space="preserve"> </w:t>
      </w:r>
      <w:proofErr w:type="spellStart"/>
      <w:r w:rsidRPr="00D22F44">
        <w:rPr>
          <w:rFonts w:ascii="Lato" w:eastAsia="Lato" w:hAnsi="Lato" w:cs="Lato"/>
          <w:b/>
          <w:bCs/>
          <w:i/>
          <w:iCs/>
          <w:sz w:val="18"/>
          <w:szCs w:val="18"/>
          <w:lang w:val="en-GB"/>
        </w:rPr>
        <w:t>Piscicoltori</w:t>
      </w:r>
      <w:proofErr w:type="spellEnd"/>
      <w:r w:rsidRPr="00D22F44">
        <w:rPr>
          <w:rFonts w:ascii="Lato" w:eastAsia="Lato" w:hAnsi="Lato" w:cs="Lato"/>
          <w:b/>
          <w:bCs/>
          <w:i/>
          <w:iCs/>
          <w:sz w:val="18"/>
          <w:szCs w:val="18"/>
          <w:lang w:val="en-GB"/>
        </w:rPr>
        <w:t xml:space="preserve"> Italiani, AMA, </w:t>
      </w:r>
      <w:proofErr w:type="spellStart"/>
      <w:r w:rsidRPr="00D22F44">
        <w:rPr>
          <w:rFonts w:ascii="Lato" w:eastAsia="Lato" w:hAnsi="Lato" w:cs="Lato"/>
          <w:b/>
          <w:bCs/>
          <w:i/>
          <w:iCs/>
          <w:sz w:val="18"/>
          <w:szCs w:val="18"/>
          <w:lang w:val="en-GB"/>
        </w:rPr>
        <w:t>Associazione</w:t>
      </w:r>
      <w:proofErr w:type="spellEnd"/>
      <w:r w:rsidRPr="00D22F44">
        <w:rPr>
          <w:rFonts w:ascii="Lato" w:eastAsia="Lato" w:hAnsi="Lato" w:cs="Lato"/>
          <w:b/>
          <w:bCs/>
          <w:i/>
          <w:iCs/>
          <w:sz w:val="18"/>
          <w:szCs w:val="18"/>
          <w:lang w:val="en-GB"/>
        </w:rPr>
        <w:t xml:space="preserve"> Mediterranea </w:t>
      </w:r>
      <w:proofErr w:type="spellStart"/>
      <w:r w:rsidRPr="00D22F44">
        <w:rPr>
          <w:rFonts w:ascii="Lato" w:eastAsia="Lato" w:hAnsi="Lato" w:cs="Lato"/>
          <w:b/>
          <w:bCs/>
          <w:i/>
          <w:iCs/>
          <w:sz w:val="18"/>
          <w:szCs w:val="18"/>
          <w:lang w:val="en-GB"/>
        </w:rPr>
        <w:t>Acquacoltori</w:t>
      </w:r>
      <w:proofErr w:type="spellEnd"/>
      <w:r w:rsidRPr="00D22F44">
        <w:rPr>
          <w:rFonts w:ascii="Lato" w:eastAsia="Lato" w:hAnsi="Lato" w:cs="Lato"/>
          <w:i/>
          <w:iCs/>
          <w:sz w:val="18"/>
          <w:szCs w:val="18"/>
          <w:lang w:val="en-GB"/>
        </w:rPr>
        <w:t xml:space="preserve">, and with </w:t>
      </w:r>
      <w:r w:rsidRPr="00D22F44">
        <w:rPr>
          <w:rFonts w:ascii="Lato" w:eastAsia="Lato" w:hAnsi="Lato" w:cs="Lato"/>
          <w:b/>
          <w:bCs/>
          <w:i/>
          <w:iCs/>
          <w:sz w:val="18"/>
          <w:szCs w:val="18"/>
          <w:lang w:val="en-GB"/>
        </w:rPr>
        <w:t xml:space="preserve">Studio </w:t>
      </w:r>
      <w:proofErr w:type="spellStart"/>
      <w:r w:rsidRPr="00D22F44">
        <w:rPr>
          <w:rFonts w:ascii="Lato" w:eastAsia="Lato" w:hAnsi="Lato" w:cs="Lato"/>
          <w:b/>
          <w:bCs/>
          <w:i/>
          <w:iCs/>
          <w:sz w:val="18"/>
          <w:szCs w:val="18"/>
          <w:lang w:val="en-GB"/>
        </w:rPr>
        <w:t>Comelli</w:t>
      </w:r>
      <w:proofErr w:type="spellEnd"/>
      <w:r w:rsidRPr="00D22F44">
        <w:rPr>
          <w:rFonts w:ascii="Lato" w:eastAsia="Lato" w:hAnsi="Lato" w:cs="Lato"/>
          <w:i/>
          <w:iCs/>
          <w:sz w:val="18"/>
          <w:szCs w:val="18"/>
          <w:lang w:val="en-GB"/>
        </w:rPr>
        <w:t xml:space="preserve"> – </w:t>
      </w:r>
      <w:proofErr w:type="spellStart"/>
      <w:r w:rsidRPr="00D22F44">
        <w:rPr>
          <w:rFonts w:ascii="Lato" w:eastAsia="Lato" w:hAnsi="Lato" w:cs="Lato"/>
          <w:b/>
          <w:bCs/>
          <w:i/>
          <w:iCs/>
          <w:sz w:val="18"/>
          <w:szCs w:val="18"/>
          <w:lang w:val="en-GB"/>
        </w:rPr>
        <w:t>Conferences&amp;Communication</w:t>
      </w:r>
      <w:proofErr w:type="spellEnd"/>
      <w:r w:rsidRPr="00D22F44">
        <w:rPr>
          <w:rFonts w:ascii="Lato" w:eastAsia="Lato" w:hAnsi="Lato" w:cs="Lato"/>
          <w:i/>
          <w:iCs/>
          <w:sz w:val="18"/>
          <w:szCs w:val="18"/>
          <w:lang w:val="en-GB"/>
        </w:rPr>
        <w:t xml:space="preserve">, which takes care of the conference content and the press office. The event was born in 2017 and since 2020 has been permanently accompanied by </w:t>
      </w:r>
      <w:proofErr w:type="spellStart"/>
      <w:r w:rsidRPr="00D22F44">
        <w:rPr>
          <w:rFonts w:ascii="Lato" w:eastAsia="Lato" w:hAnsi="Lato" w:cs="Lato"/>
          <w:b/>
          <w:bCs/>
          <w:i/>
          <w:iCs/>
          <w:sz w:val="18"/>
          <w:szCs w:val="18"/>
          <w:lang w:val="en-GB"/>
        </w:rPr>
        <w:t>NovelFarm</w:t>
      </w:r>
      <w:proofErr w:type="spellEnd"/>
      <w:r w:rsidRPr="00D22F44">
        <w:rPr>
          <w:rFonts w:ascii="Lato" w:eastAsia="Lato" w:hAnsi="Lato" w:cs="Lato"/>
          <w:i/>
          <w:iCs/>
          <w:sz w:val="18"/>
          <w:szCs w:val="18"/>
          <w:lang w:val="en-GB"/>
        </w:rPr>
        <w:t xml:space="preserve">, an international exhibition-conference on innovations in agriculture, indoor and vertical farming. The latest </w:t>
      </w:r>
      <w:r>
        <w:rPr>
          <w:rFonts w:ascii="Lato" w:eastAsia="Lato" w:hAnsi="Lato" w:cs="Lato"/>
          <w:i/>
          <w:iCs/>
          <w:sz w:val="18"/>
          <w:szCs w:val="18"/>
          <w:lang w:val="en-GB"/>
        </w:rPr>
        <w:t>addition</w:t>
      </w:r>
      <w:r w:rsidRPr="00D22F44">
        <w:rPr>
          <w:rFonts w:ascii="Lato" w:eastAsia="Lato" w:hAnsi="Lato" w:cs="Lato"/>
          <w:i/>
          <w:iCs/>
          <w:sz w:val="18"/>
          <w:szCs w:val="18"/>
          <w:lang w:val="en-GB"/>
        </w:rPr>
        <w:t xml:space="preserve">, since 2022, </w:t>
      </w:r>
      <w:proofErr w:type="spellStart"/>
      <w:r w:rsidRPr="00D22F44">
        <w:rPr>
          <w:rFonts w:ascii="Lato" w:eastAsia="Lato" w:hAnsi="Lato" w:cs="Lato"/>
          <w:b/>
          <w:bCs/>
          <w:i/>
          <w:iCs/>
          <w:sz w:val="18"/>
          <w:szCs w:val="18"/>
          <w:lang w:val="en-GB"/>
        </w:rPr>
        <w:t>AlgaeFarm</w:t>
      </w:r>
      <w:proofErr w:type="spellEnd"/>
      <w:r w:rsidRPr="00D22F44">
        <w:rPr>
          <w:rFonts w:ascii="Lato" w:eastAsia="Lato" w:hAnsi="Lato" w:cs="Lato"/>
          <w:i/>
          <w:iCs/>
          <w:sz w:val="18"/>
          <w:szCs w:val="18"/>
          <w:lang w:val="en-GB"/>
        </w:rPr>
        <w:t xml:space="preserve"> is the only Italian event that </w:t>
      </w:r>
      <w:r>
        <w:rPr>
          <w:rFonts w:ascii="Lato" w:eastAsia="Lato" w:hAnsi="Lato" w:cs="Lato"/>
          <w:i/>
          <w:iCs/>
          <w:sz w:val="18"/>
          <w:szCs w:val="18"/>
          <w:lang w:val="en-GB"/>
        </w:rPr>
        <w:t>joins</w:t>
      </w:r>
      <w:r w:rsidRPr="00D22F44">
        <w:rPr>
          <w:rFonts w:ascii="Lato" w:eastAsia="Lato" w:hAnsi="Lato" w:cs="Lato"/>
          <w:i/>
          <w:iCs/>
          <w:sz w:val="18"/>
          <w:szCs w:val="18"/>
          <w:lang w:val="en-GB"/>
        </w:rPr>
        <w:t xml:space="preserve"> research and industry dedicated to the cultivation of microalgae and other microorganisms. Participation in the event is free upon online registration on the website: www.aquafarmexpo.it and www.novelfarmexpo.it.</w:t>
      </w:r>
    </w:p>
    <w:p w14:paraId="3807B830" w14:textId="77777777" w:rsidR="00C01DAD" w:rsidRPr="005C4484" w:rsidRDefault="00C01DAD" w:rsidP="00C01DAD">
      <w:pPr>
        <w:rPr>
          <w:rFonts w:ascii="Helvetica Neue" w:hAnsi="Helvetica Neue"/>
          <w:sz w:val="20"/>
          <w:szCs w:val="20"/>
          <w:lang w:val="en-GB"/>
        </w:rPr>
      </w:pPr>
    </w:p>
    <w:p w14:paraId="1B31EAB2" w14:textId="77777777" w:rsidR="00C01DAD" w:rsidRPr="00D22F44" w:rsidRDefault="00C01DAD" w:rsidP="00C01DAD">
      <w:pPr>
        <w:jc w:val="both"/>
        <w:rPr>
          <w:rFonts w:ascii="Lato" w:eastAsia="Lato" w:hAnsi="Lato" w:cs="Lato"/>
          <w:b/>
          <w:bCs/>
          <w:i/>
          <w:iCs/>
          <w:sz w:val="18"/>
          <w:szCs w:val="18"/>
        </w:rPr>
      </w:pPr>
      <w:r w:rsidRPr="00D22F44">
        <w:rPr>
          <w:rFonts w:ascii="Lato" w:eastAsia="Lato" w:hAnsi="Lato" w:cs="Lato"/>
          <w:b/>
          <w:bCs/>
          <w:i/>
          <w:iCs/>
          <w:sz w:val="18"/>
          <w:szCs w:val="18"/>
        </w:rPr>
        <w:t>Press Office:</w:t>
      </w:r>
    </w:p>
    <w:p w14:paraId="65057FA9" w14:textId="77777777" w:rsidR="00C01DAD" w:rsidRPr="00AF4451" w:rsidRDefault="00C01DAD" w:rsidP="00C01DAD">
      <w:pPr>
        <w:jc w:val="both"/>
        <w:rPr>
          <w:rFonts w:ascii="Lato" w:eastAsia="Lato" w:hAnsi="Lato" w:cs="Lato"/>
          <w:b/>
          <w:i/>
          <w:iCs/>
          <w:color w:val="7F7F7F"/>
          <w:sz w:val="18"/>
          <w:szCs w:val="18"/>
        </w:rPr>
      </w:pPr>
      <w:r w:rsidRPr="00D22F44">
        <w:rPr>
          <w:rFonts w:ascii="Lato" w:eastAsia="Lato" w:hAnsi="Lato" w:cs="Lato"/>
          <w:i/>
          <w:iCs/>
          <w:sz w:val="18"/>
          <w:szCs w:val="18"/>
        </w:rPr>
        <w:t xml:space="preserve">Salvatore Bruno – Studio Comelli - </w:t>
      </w:r>
      <w:hyperlink r:id="rId6" w:history="1">
        <w:r w:rsidRPr="00D22F44">
          <w:rPr>
            <w:rFonts w:ascii="Lato" w:eastAsia="Lato" w:hAnsi="Lato" w:cs="Lato"/>
            <w:i/>
            <w:iCs/>
            <w:sz w:val="18"/>
            <w:szCs w:val="18"/>
          </w:rPr>
          <w:t>salvatore@studiocomelli.eu</w:t>
        </w:r>
      </w:hyperlink>
      <w:r w:rsidRPr="00D22F44">
        <w:rPr>
          <w:rFonts w:ascii="Lato" w:eastAsia="Lato" w:hAnsi="Lato" w:cs="Lato"/>
          <w:i/>
          <w:iCs/>
          <w:sz w:val="18"/>
          <w:szCs w:val="18"/>
        </w:rPr>
        <w:t xml:space="preserve">  + 39 335  398913</w:t>
      </w:r>
      <w:r w:rsidRPr="00D22F44">
        <w:rPr>
          <w:rFonts w:ascii="Lato" w:eastAsia="Lato" w:hAnsi="Lato" w:cs="Lato"/>
          <w:i/>
          <w:iCs/>
          <w:sz w:val="18"/>
          <w:szCs w:val="18"/>
        </w:rPr>
        <w:tab/>
      </w:r>
      <w:r w:rsidRPr="00D22F44">
        <w:rPr>
          <w:rFonts w:ascii="Lato" w:eastAsia="Lato" w:hAnsi="Lato" w:cs="Lato"/>
          <w:i/>
          <w:iCs/>
          <w:sz w:val="18"/>
          <w:szCs w:val="18"/>
        </w:rPr>
        <w:br/>
        <w:t xml:space="preserve">Simona </w:t>
      </w:r>
      <w:proofErr w:type="spellStart"/>
      <w:r w:rsidRPr="00D22F44">
        <w:rPr>
          <w:rFonts w:ascii="Lato" w:eastAsia="Lato" w:hAnsi="Lato" w:cs="Lato"/>
          <w:i/>
          <w:iCs/>
          <w:sz w:val="18"/>
          <w:szCs w:val="18"/>
        </w:rPr>
        <w:t>Maldarelli</w:t>
      </w:r>
      <w:proofErr w:type="spellEnd"/>
      <w:r w:rsidRPr="00D22F44">
        <w:rPr>
          <w:rFonts w:ascii="Lato" w:eastAsia="Lato" w:hAnsi="Lato" w:cs="Lato"/>
          <w:i/>
          <w:iCs/>
          <w:sz w:val="18"/>
          <w:szCs w:val="18"/>
        </w:rPr>
        <w:t xml:space="preserve"> – Pordenone Fiere – smaldarelli@fierapordenone.it + 39 380 3133728</w:t>
      </w:r>
    </w:p>
    <w:p w14:paraId="0E5EB0C4" w14:textId="1A835DC0" w:rsidR="005F2B27" w:rsidRPr="005F2B27" w:rsidRDefault="005F2B27">
      <w:pPr>
        <w:jc w:val="both"/>
        <w:rPr>
          <w:rStyle w:val="Nessuno"/>
          <w:rFonts w:eastAsia="Lato" w:cs="Calibri"/>
          <w:sz w:val="20"/>
          <w:szCs w:val="20"/>
          <w:shd w:val="clear" w:color="auto" w:fill="FEFFFF"/>
        </w:rPr>
      </w:pPr>
    </w:p>
    <w:p w14:paraId="61B01303" w14:textId="77777777" w:rsidR="005F2B27" w:rsidRDefault="005F2B27">
      <w:pPr>
        <w:jc w:val="both"/>
        <w:rPr>
          <w:rStyle w:val="Nessuno"/>
          <w:rFonts w:eastAsia="Lato" w:cs="Calibri"/>
          <w:b/>
          <w:bCs/>
          <w:i/>
          <w:iCs/>
          <w:sz w:val="18"/>
          <w:szCs w:val="18"/>
          <w:shd w:val="clear" w:color="auto" w:fill="FEFFFF"/>
        </w:rPr>
      </w:pPr>
    </w:p>
    <w:sectPr w:rsidR="005F2B27">
      <w:headerReference w:type="default" r:id="rId7"/>
      <w:footerReference w:type="default" r:id="rId8"/>
      <w:pgSz w:w="11900" w:h="16840"/>
      <w:pgMar w:top="3119" w:right="851" w:bottom="1985" w:left="851" w:header="992" w:footer="1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60C5A" w14:textId="77777777" w:rsidR="00834F14" w:rsidRDefault="00834F14">
      <w:r>
        <w:separator/>
      </w:r>
    </w:p>
  </w:endnote>
  <w:endnote w:type="continuationSeparator" w:id="0">
    <w:p w14:paraId="0FFEBC00" w14:textId="77777777" w:rsidR="00834F14" w:rsidRDefault="00834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Lato Light">
    <w:charset w:val="00"/>
    <w:family w:val="swiss"/>
    <w:pitch w:val="variable"/>
    <w:sig w:usb0="E10002FF" w:usb1="5000ECFF" w:usb2="00000021" w:usb3="00000000" w:csb0="000001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DD5BE" w14:textId="77777777" w:rsidR="00E84476" w:rsidRDefault="00000000">
    <w:pPr>
      <w:spacing w:line="288" w:lineRule="auto"/>
      <w:ind w:left="7788"/>
      <w:rPr>
        <w:rFonts w:ascii="Lato" w:eastAsia="Lato" w:hAnsi="Lato" w:cs="Lato"/>
        <w:b/>
        <w:bCs/>
        <w:sz w:val="14"/>
        <w:szCs w:val="14"/>
      </w:rPr>
    </w:pPr>
    <w:r>
      <w:rPr>
        <w:rFonts w:ascii="Lato" w:eastAsia="Lato" w:hAnsi="Lato" w:cs="Lato"/>
        <w:b/>
        <w:bCs/>
        <w:sz w:val="14"/>
        <w:szCs w:val="14"/>
      </w:rPr>
      <w:t>Convegni e comunicazione a cura di:</w:t>
    </w:r>
  </w:p>
  <w:p w14:paraId="301DACD2" w14:textId="77777777" w:rsidR="00E84476" w:rsidRDefault="00000000">
    <w:pPr>
      <w:spacing w:line="276" w:lineRule="auto"/>
      <w:rPr>
        <w:rFonts w:ascii="Lato Light" w:eastAsia="Lato Light" w:hAnsi="Lato Light" w:cs="Lato Light"/>
        <w:sz w:val="14"/>
        <w:szCs w:val="14"/>
      </w:rPr>
    </w:pPr>
    <w:r>
      <w:rPr>
        <w:rFonts w:ascii="Lato" w:eastAsia="Lato" w:hAnsi="Lato" w:cs="Lato"/>
        <w:b/>
        <w:bCs/>
        <w:sz w:val="14"/>
        <w:szCs w:val="14"/>
      </w:rPr>
      <w:t>Pordenone Fiere S.p.a.</w:t>
    </w:r>
    <w:r>
      <w:rPr>
        <w:rFonts w:ascii="Lato Light" w:eastAsia="Lato Light" w:hAnsi="Lato Light" w:cs="Lato Light"/>
        <w:sz w:val="14"/>
        <w:szCs w:val="14"/>
      </w:rPr>
      <w:t xml:space="preserve"> - Viale Treviso 1 - 33170 Pordenone – </w:t>
    </w:r>
    <w:proofErr w:type="spellStart"/>
    <w:r>
      <w:rPr>
        <w:rFonts w:ascii="Lato Light" w:eastAsia="Lato Light" w:hAnsi="Lato Light" w:cs="Lato Light"/>
        <w:sz w:val="14"/>
        <w:szCs w:val="14"/>
      </w:rPr>
      <w:t>Italy</w:t>
    </w:r>
    <w:proofErr w:type="spellEnd"/>
  </w:p>
  <w:p w14:paraId="7D7BC31C" w14:textId="77777777" w:rsidR="00E84476" w:rsidRPr="00594E56" w:rsidRDefault="00000000">
    <w:pPr>
      <w:spacing w:line="276" w:lineRule="auto"/>
      <w:rPr>
        <w:rFonts w:ascii="Lato" w:eastAsia="Lato" w:hAnsi="Lato" w:cs="Lato"/>
        <w:b/>
        <w:bCs/>
        <w:sz w:val="14"/>
        <w:szCs w:val="14"/>
      </w:rPr>
    </w:pPr>
    <w:r w:rsidRPr="00594E56">
      <w:rPr>
        <w:rFonts w:ascii="Lato Light" w:eastAsia="Lato Light" w:hAnsi="Lato Light" w:cs="Lato Light"/>
        <w:sz w:val="14"/>
        <w:szCs w:val="14"/>
      </w:rPr>
      <w:t>Tel. +39 0434 232111 - Fax +39 0434 570415</w:t>
    </w:r>
    <w:r w:rsidRPr="00594E56">
      <w:rPr>
        <w:rFonts w:ascii="Lato Light" w:eastAsia="Lato Light" w:hAnsi="Lato Light" w:cs="Lato Light"/>
        <w:sz w:val="14"/>
        <w:szCs w:val="14"/>
      </w:rPr>
      <w:tab/>
    </w:r>
    <w:r w:rsidRPr="00594E56">
      <w:rPr>
        <w:rFonts w:ascii="Lato Light" w:eastAsia="Lato Light" w:hAnsi="Lato Light" w:cs="Lato Light"/>
        <w:sz w:val="14"/>
        <w:szCs w:val="14"/>
      </w:rPr>
      <w:tab/>
    </w:r>
  </w:p>
  <w:p w14:paraId="0FF90CAD" w14:textId="77777777" w:rsidR="00E84476" w:rsidRPr="00594E56" w:rsidRDefault="00000000">
    <w:pPr>
      <w:spacing w:line="276" w:lineRule="auto"/>
      <w:rPr>
        <w:rStyle w:val="Hyperlink1"/>
        <w:lang w:val="it-IT"/>
      </w:rPr>
    </w:pPr>
    <w:proofErr w:type="spellStart"/>
    <w:r w:rsidRPr="00594E56">
      <w:rPr>
        <w:rFonts w:ascii="Lato Light" w:eastAsia="Lato Light" w:hAnsi="Lato Light" w:cs="Lato Light"/>
        <w:sz w:val="14"/>
        <w:szCs w:val="14"/>
      </w:rPr>
      <w:t>pec</w:t>
    </w:r>
    <w:proofErr w:type="spellEnd"/>
    <w:r w:rsidRPr="00594E56">
      <w:rPr>
        <w:rFonts w:ascii="Lato Light" w:eastAsia="Lato Light" w:hAnsi="Lato Light" w:cs="Lato Light"/>
        <w:sz w:val="14"/>
        <w:szCs w:val="14"/>
      </w:rPr>
      <w:t xml:space="preserve">: amministrazione@pec.fierapordenone.it  </w:t>
    </w:r>
    <w:hyperlink r:id="rId1" w:history="1">
      <w:r w:rsidR="00E84476" w:rsidRPr="00594E56">
        <w:rPr>
          <w:rStyle w:val="Hyperlink1"/>
          <w:lang w:val="it-IT"/>
        </w:rPr>
        <w:t>www.fierapordenone.it</w:t>
      </w:r>
    </w:hyperlink>
  </w:p>
  <w:p w14:paraId="6067F3EE" w14:textId="77777777" w:rsidR="00E84476" w:rsidRPr="00594E56" w:rsidRDefault="00000000">
    <w:pPr>
      <w:spacing w:line="276" w:lineRule="auto"/>
    </w:pPr>
    <w:r w:rsidRPr="00594E56">
      <w:rPr>
        <w:rStyle w:val="Hyperlink1"/>
        <w:lang w:val="it-IT"/>
      </w:rPr>
      <w:t>P.IVA: 00076940931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450AA" w14:textId="77777777" w:rsidR="00834F14" w:rsidRDefault="00834F14">
      <w:r>
        <w:separator/>
      </w:r>
    </w:p>
  </w:footnote>
  <w:footnote w:type="continuationSeparator" w:id="0">
    <w:p w14:paraId="06AFE91F" w14:textId="77777777" w:rsidR="00834F14" w:rsidRDefault="00834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F4AB4" w14:textId="77777777" w:rsidR="00E84476" w:rsidRDefault="00000000">
    <w:pPr>
      <w:jc w:val="center"/>
      <w:rPr>
        <w:rFonts w:ascii="Lato" w:eastAsia="Lato" w:hAnsi="Lato" w:cs="Lato"/>
        <w:sz w:val="30"/>
        <w:szCs w:val="30"/>
      </w:rPr>
    </w:pPr>
    <w:r>
      <w:rPr>
        <w:noProof/>
      </w:rPr>
      <w:drawing>
        <wp:anchor distT="152400" distB="152400" distL="152400" distR="152400" simplePos="0" relativeHeight="251658240" behindDoc="1" locked="0" layoutInCell="1" allowOverlap="1" wp14:anchorId="605BEA82" wp14:editId="41407A22">
          <wp:simplePos x="0" y="0"/>
          <wp:positionH relativeFrom="page">
            <wp:posOffset>490982</wp:posOffset>
          </wp:positionH>
          <wp:positionV relativeFrom="page">
            <wp:posOffset>643001</wp:posOffset>
          </wp:positionV>
          <wp:extent cx="2057400" cy="669049"/>
          <wp:effectExtent l="0" t="0" r="0" b="0"/>
          <wp:wrapNone/>
          <wp:docPr id="1073741825" name="officeArt object" descr="Immagine 1192034357"/>
          <wp:cNvGraphicFramePr/>
          <a:graphic xmlns:a="http://schemas.openxmlformats.org/drawingml/2006/main">
            <a:graphicData uri="http://schemas.openxmlformats.org/drawingml/2006/picture">
              <pic:pic xmlns:pic="http://schemas.openxmlformats.org/drawingml/2006/picture">
                <pic:nvPicPr>
                  <pic:cNvPr id="1073741825" name="Immagine 1192034357" descr="Immagine 1192034357"/>
                  <pic:cNvPicPr>
                    <a:picLocks noChangeAspect="1"/>
                  </pic:cNvPicPr>
                </pic:nvPicPr>
                <pic:blipFill>
                  <a:blip r:embed="rId1"/>
                  <a:srcRect t="34969" b="32512"/>
                  <a:stretch>
                    <a:fillRect/>
                  </a:stretch>
                </pic:blipFill>
                <pic:spPr>
                  <a:xfrm>
                    <a:off x="0" y="0"/>
                    <a:ext cx="2057400" cy="669049"/>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619A3C52" wp14:editId="75090B0D">
          <wp:simplePos x="0" y="0"/>
          <wp:positionH relativeFrom="page">
            <wp:posOffset>4968239</wp:posOffset>
          </wp:positionH>
          <wp:positionV relativeFrom="page">
            <wp:posOffset>640079</wp:posOffset>
          </wp:positionV>
          <wp:extent cx="2019300" cy="492125"/>
          <wp:effectExtent l="0" t="0" r="0" b="0"/>
          <wp:wrapNone/>
          <wp:docPr id="1073741826" name="officeArt object" descr="Immagine che contiene Carattere, Elementi grafici, grafica, logo&#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6" name="Immagine che contiene Carattere, Elementi grafici, grafica, logoDescrizione generata automaticamente" descr="Immagine che contiene Carattere, Elementi grafici, grafica, logoDescrizione generata automaticamente"/>
                  <pic:cNvPicPr>
                    <a:picLocks noChangeAspect="1"/>
                  </pic:cNvPicPr>
                </pic:nvPicPr>
                <pic:blipFill>
                  <a:blip r:embed="rId2"/>
                  <a:stretch>
                    <a:fillRect/>
                  </a:stretch>
                </pic:blipFill>
                <pic:spPr>
                  <a:xfrm>
                    <a:off x="0" y="0"/>
                    <a:ext cx="2019300" cy="492125"/>
                  </a:xfrm>
                  <a:prstGeom prst="rect">
                    <a:avLst/>
                  </a:prstGeom>
                  <a:ln w="12700" cap="flat">
                    <a:noFill/>
                    <a:miter lim="400000"/>
                  </a:ln>
                  <a:effectLst/>
                </pic:spPr>
              </pic:pic>
            </a:graphicData>
          </a:graphic>
        </wp:anchor>
      </w:drawing>
    </w:r>
    <w:r>
      <w:rPr>
        <w:noProof/>
      </w:rPr>
      <w:drawing>
        <wp:anchor distT="152400" distB="152400" distL="152400" distR="152400" simplePos="0" relativeHeight="251660288" behindDoc="1" locked="0" layoutInCell="1" allowOverlap="1" wp14:anchorId="76F9D5D3" wp14:editId="698CF344">
          <wp:simplePos x="0" y="0"/>
          <wp:positionH relativeFrom="page">
            <wp:posOffset>3234689</wp:posOffset>
          </wp:positionH>
          <wp:positionV relativeFrom="page">
            <wp:posOffset>638174</wp:posOffset>
          </wp:positionV>
          <wp:extent cx="1011556" cy="741045"/>
          <wp:effectExtent l="0" t="0" r="0" b="0"/>
          <wp:wrapNone/>
          <wp:docPr id="1073741827" name="officeArt object" descr="Immagine che contiene testo, Carattere, Elementi grafici, logo&#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7" name="Immagine che contiene testo, Carattere, Elementi grafici, logoDescrizione generata automaticamente" descr="Immagine che contiene testo, Carattere, Elementi grafici, logoDescrizione generata automaticamente"/>
                  <pic:cNvPicPr>
                    <a:picLocks noChangeAspect="1"/>
                  </pic:cNvPicPr>
                </pic:nvPicPr>
                <pic:blipFill>
                  <a:blip r:embed="rId3"/>
                  <a:stretch>
                    <a:fillRect/>
                  </a:stretch>
                </pic:blipFill>
                <pic:spPr>
                  <a:xfrm>
                    <a:off x="0" y="0"/>
                    <a:ext cx="1011556" cy="74104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1312" behindDoc="1" locked="0" layoutInCell="1" allowOverlap="1" wp14:anchorId="5F5D5C08" wp14:editId="1BA08111">
              <wp:simplePos x="0" y="0"/>
              <wp:positionH relativeFrom="page">
                <wp:posOffset>534035</wp:posOffset>
              </wp:positionH>
              <wp:positionV relativeFrom="page">
                <wp:posOffset>10218420</wp:posOffset>
              </wp:positionV>
              <wp:extent cx="0" cy="12701"/>
              <wp:effectExtent l="0" t="0" r="0" b="0"/>
              <wp:wrapNone/>
              <wp:docPr id="1073741828" name="officeArt object" descr="Connettore 2 27"/>
              <wp:cNvGraphicFramePr/>
              <a:graphic xmlns:a="http://schemas.openxmlformats.org/drawingml/2006/main">
                <a:graphicData uri="http://schemas.microsoft.com/office/word/2010/wordprocessingShape">
                  <wps:wsp>
                    <wps:cNvCnPr/>
                    <wps:spPr>
                      <a:xfrm>
                        <a:off x="0" y="0"/>
                        <a:ext cx="0" cy="12701"/>
                      </a:xfrm>
                      <a:prstGeom prst="line">
                        <a:avLst/>
                      </a:prstGeom>
                      <a:noFill/>
                      <a:ln w="9525" cap="flat">
                        <a:solidFill>
                          <a:srgbClr val="000000"/>
                        </a:solidFill>
                        <a:prstDash val="solid"/>
                        <a:miter lim="800000"/>
                      </a:ln>
                      <a:effectLst/>
                    </wps:spPr>
                    <wps:bodyPr/>
                  </wps:wsp>
                </a:graphicData>
              </a:graphic>
            </wp:anchor>
          </w:drawing>
        </mc:Choice>
        <mc:Fallback>
          <w:pict>
            <v:line id="_x0000_s1026" style="visibility:visible;position:absolute;margin-left:42.1pt;margin-top:804.6pt;width:0.0pt;height:1.0pt;z-index:-251655168;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r>
      <w:rPr>
        <w:noProof/>
      </w:rPr>
      <w:drawing>
        <wp:anchor distT="152400" distB="152400" distL="152400" distR="152400" simplePos="0" relativeHeight="251662336" behindDoc="1" locked="0" layoutInCell="1" allowOverlap="1" wp14:anchorId="77841AB3" wp14:editId="220147B4">
          <wp:simplePos x="0" y="0"/>
          <wp:positionH relativeFrom="page">
            <wp:posOffset>5552480</wp:posOffset>
          </wp:positionH>
          <wp:positionV relativeFrom="page">
            <wp:posOffset>10499089</wp:posOffset>
          </wp:positionV>
          <wp:extent cx="1472400" cy="432000"/>
          <wp:effectExtent l="0" t="0" r="0" b="0"/>
          <wp:wrapNone/>
          <wp:docPr id="1073741829" name="officeArt object" descr="Immagine 140365526"/>
          <wp:cNvGraphicFramePr/>
          <a:graphic xmlns:a="http://schemas.openxmlformats.org/drawingml/2006/main">
            <a:graphicData uri="http://schemas.openxmlformats.org/drawingml/2006/picture">
              <pic:pic xmlns:pic="http://schemas.openxmlformats.org/drawingml/2006/picture">
                <pic:nvPicPr>
                  <pic:cNvPr id="1073741829" name="Immagine 140365526" descr="Immagine 140365526"/>
                  <pic:cNvPicPr>
                    <a:picLocks noChangeAspect="1"/>
                  </pic:cNvPicPr>
                </pic:nvPicPr>
                <pic:blipFill>
                  <a:blip r:embed="rId4"/>
                  <a:stretch>
                    <a:fillRect/>
                  </a:stretch>
                </pic:blipFill>
                <pic:spPr>
                  <a:xfrm>
                    <a:off x="0" y="0"/>
                    <a:ext cx="1472400" cy="432000"/>
                  </a:xfrm>
                  <a:prstGeom prst="rect">
                    <a:avLst/>
                  </a:prstGeom>
                  <a:ln w="12700" cap="flat">
                    <a:noFill/>
                    <a:miter lim="400000"/>
                  </a:ln>
                  <a:effectLst/>
                </pic:spPr>
              </pic:pic>
            </a:graphicData>
          </a:graphic>
        </wp:anchor>
      </w:drawing>
    </w:r>
  </w:p>
  <w:p w14:paraId="0D01AE91" w14:textId="77777777" w:rsidR="00E84476" w:rsidRDefault="00E84476">
    <w:pPr>
      <w:jc w:val="center"/>
      <w:rPr>
        <w:rStyle w:val="NessunoA"/>
        <w:rFonts w:ascii="Lato" w:eastAsia="Lato" w:hAnsi="Lato" w:cs="Lato"/>
        <w:sz w:val="30"/>
        <w:szCs w:val="30"/>
      </w:rPr>
    </w:pPr>
  </w:p>
  <w:p w14:paraId="1492959E" w14:textId="77777777" w:rsidR="00E84476" w:rsidRDefault="00E84476"/>
  <w:p w14:paraId="568296EE" w14:textId="77777777" w:rsidR="00E84476" w:rsidRDefault="00E84476"/>
  <w:p w14:paraId="6AE4FBB4" w14:textId="51215177" w:rsidR="00E84476" w:rsidRPr="00594E56" w:rsidRDefault="00000000">
    <w:pPr>
      <w:rPr>
        <w:rFonts w:ascii="Lato" w:eastAsia="Lato" w:hAnsi="Lato" w:cs="Lato"/>
        <w:sz w:val="30"/>
        <w:szCs w:val="30"/>
        <w:lang w:val="en-GB"/>
      </w:rPr>
    </w:pPr>
    <w:r w:rsidRPr="00025C8C">
      <w:rPr>
        <w:rFonts w:ascii="Lato" w:eastAsia="Lato" w:hAnsi="Lato" w:cs="Lato"/>
        <w:color w:val="00B0F0"/>
        <w:sz w:val="27"/>
        <w:szCs w:val="27"/>
        <w:u w:color="00B0F0"/>
        <w:lang w:val="en-GB"/>
      </w:rPr>
      <w:t xml:space="preserve">   </w:t>
    </w:r>
    <w:r w:rsidR="00E84476">
      <w:fldChar w:fldCharType="begin"/>
    </w:r>
    <w:r w:rsidR="00E84476" w:rsidRPr="00025C8C">
      <w:rPr>
        <w:lang w:val="en-GB"/>
      </w:rPr>
      <w:instrText>HYPERLINK "http://www.aquafarmexpo.it"</w:instrText>
    </w:r>
    <w:r w:rsidR="00E84476">
      <w:fldChar w:fldCharType="separate"/>
    </w:r>
    <w:r w:rsidR="00E84476" w:rsidRPr="00594E56">
      <w:rPr>
        <w:rStyle w:val="Hyperlink0"/>
        <w:lang w:val="en-GB"/>
      </w:rPr>
      <w:t>www.aquafarmexpo.it</w:t>
    </w:r>
    <w:r w:rsidR="00E84476">
      <w:fldChar w:fldCharType="end"/>
    </w:r>
    <w:r w:rsidRPr="00594E56">
      <w:rPr>
        <w:color w:val="6A9A3D"/>
        <w:u w:color="6A9A3D"/>
        <w:lang w:val="en-GB"/>
      </w:rPr>
      <w:tab/>
      <w:t xml:space="preserve">          </w:t>
    </w:r>
    <w:r w:rsidRPr="00594E56">
      <w:rPr>
        <w:rFonts w:ascii="Lato" w:eastAsia="Lato" w:hAnsi="Lato" w:cs="Lato"/>
        <w:sz w:val="30"/>
        <w:szCs w:val="30"/>
        <w:lang w:val="en-GB"/>
      </w:rPr>
      <w:t>12 - 13 FE</w:t>
    </w:r>
    <w:r w:rsidR="00594E56" w:rsidRPr="00594E56">
      <w:rPr>
        <w:rFonts w:ascii="Lato" w:eastAsia="Lato" w:hAnsi="Lato" w:cs="Lato"/>
        <w:sz w:val="30"/>
        <w:szCs w:val="30"/>
        <w:lang w:val="en-GB"/>
      </w:rPr>
      <w:t>BRUARY</w:t>
    </w:r>
    <w:r w:rsidRPr="00594E56">
      <w:rPr>
        <w:rFonts w:ascii="Lato" w:eastAsia="Lato" w:hAnsi="Lato" w:cs="Lato"/>
        <w:sz w:val="30"/>
        <w:szCs w:val="30"/>
        <w:lang w:val="en-GB"/>
      </w:rPr>
      <w:t xml:space="preserve"> 2025          </w:t>
    </w:r>
    <w:hyperlink r:id="rId5" w:history="1">
      <w:r w:rsidR="00E84476" w:rsidRPr="00594E56">
        <w:rPr>
          <w:rStyle w:val="Hyperlink0"/>
          <w:lang w:val="en-GB"/>
        </w:rPr>
        <w:t>www.novelfarmexpo.it</w:t>
      </w:r>
    </w:hyperlink>
    <w:r w:rsidRPr="00594E56">
      <w:rPr>
        <w:color w:val="6A9A3D"/>
        <w:u w:color="6A9A3D"/>
        <w:lang w:val="en-GB"/>
      </w:rPr>
      <w:tab/>
    </w:r>
  </w:p>
  <w:p w14:paraId="6D992106" w14:textId="77777777" w:rsidR="00E84476" w:rsidRPr="00594E56" w:rsidRDefault="00E84476">
    <w:pPr>
      <w:jc w:val="right"/>
      <w:rPr>
        <w:rFonts w:ascii="Lato" w:eastAsia="Lato" w:hAnsi="Lato" w:cs="Lato"/>
        <w:b/>
        <w:bCs/>
        <w:color w:val="D0CECE"/>
        <w:u w:color="D0CECE"/>
        <w:lang w:val="en-GB"/>
      </w:rPr>
    </w:pPr>
  </w:p>
  <w:p w14:paraId="2694CE1B" w14:textId="0D00D958" w:rsidR="00E84476" w:rsidRDefault="00594E56">
    <w:pPr>
      <w:jc w:val="center"/>
    </w:pPr>
    <w:r>
      <w:rPr>
        <w:rFonts w:ascii="Lato" w:eastAsia="Lato" w:hAnsi="Lato" w:cs="Lato"/>
        <w:color w:val="00B0F0"/>
        <w:sz w:val="27"/>
        <w:szCs w:val="27"/>
        <w:u w:color="00B0F0"/>
      </w:rPr>
      <w:t>PRESS</w:t>
    </w:r>
    <w:r>
      <w:rPr>
        <w:rFonts w:ascii="Lato" w:eastAsia="Lato" w:hAnsi="Lato" w:cs="Lato"/>
        <w:color w:val="3885B7"/>
        <w:sz w:val="27"/>
        <w:szCs w:val="27"/>
        <w:u w:color="3885B7"/>
      </w:rPr>
      <w:t xml:space="preserve">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476"/>
    <w:rsid w:val="00020C4C"/>
    <w:rsid w:val="00025C8C"/>
    <w:rsid w:val="000A50AD"/>
    <w:rsid w:val="000C641B"/>
    <w:rsid w:val="001A475D"/>
    <w:rsid w:val="001D01D1"/>
    <w:rsid w:val="002E55EA"/>
    <w:rsid w:val="00355991"/>
    <w:rsid w:val="003643DB"/>
    <w:rsid w:val="00560AE6"/>
    <w:rsid w:val="00594E56"/>
    <w:rsid w:val="005A01A2"/>
    <w:rsid w:val="005F2B27"/>
    <w:rsid w:val="00795E31"/>
    <w:rsid w:val="00834F14"/>
    <w:rsid w:val="008A4912"/>
    <w:rsid w:val="008C362E"/>
    <w:rsid w:val="008C5A11"/>
    <w:rsid w:val="00913B76"/>
    <w:rsid w:val="00964E33"/>
    <w:rsid w:val="009A4426"/>
    <w:rsid w:val="009D0238"/>
    <w:rsid w:val="009E53F5"/>
    <w:rsid w:val="009F551B"/>
    <w:rsid w:val="00B02E6B"/>
    <w:rsid w:val="00BB4364"/>
    <w:rsid w:val="00C01DAD"/>
    <w:rsid w:val="00D83E67"/>
    <w:rsid w:val="00E72913"/>
    <w:rsid w:val="00E84476"/>
    <w:rsid w:val="00F463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91D96"/>
  <w15:docId w15:val="{57608F31-4A7F-8C45-AAC9-801BF618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hAnsi="Calibri" w:cs="Arial Unicode MS"/>
      <w:color w:val="000000"/>
      <w:sz w:val="24"/>
      <w:szCs w:val="24"/>
      <w:u w:color="000000"/>
    </w:rPr>
  </w:style>
  <w:style w:type="paragraph" w:styleId="Titolo4">
    <w:name w:val="heading 4"/>
    <w:basedOn w:val="Normale"/>
    <w:link w:val="Titolo4Carattere"/>
    <w:uiPriority w:val="9"/>
    <w:qFormat/>
    <w:rsid w:val="008C5A1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ascii="Times New Roman" w:eastAsia="Times New Roman" w:hAnsi="Times New Roman" w:cs="Times New Roman"/>
      <w:b/>
      <w:bCs/>
      <w:color w:val="auto"/>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character" w:customStyle="1" w:styleId="NessunoA">
    <w:name w:val="Nessuno A"/>
  </w:style>
  <w:style w:type="character" w:customStyle="1" w:styleId="Link">
    <w:name w:val="Link"/>
    <w:rPr>
      <w:outline w:val="0"/>
      <w:color w:val="00B050"/>
      <w:u w:val="single" w:color="00B050"/>
    </w:rPr>
  </w:style>
  <w:style w:type="character" w:customStyle="1" w:styleId="Hyperlink0">
    <w:name w:val="Hyperlink.0"/>
    <w:basedOn w:val="Link"/>
    <w:rPr>
      <w:rFonts w:ascii="Lato" w:eastAsia="Lato" w:hAnsi="Lato" w:cs="Lato"/>
      <w:outline w:val="0"/>
      <w:color w:val="00B050"/>
      <w:sz w:val="27"/>
      <w:szCs w:val="27"/>
      <w:u w:val="single" w:color="00B050"/>
    </w:rPr>
  </w:style>
  <w:style w:type="character" w:customStyle="1" w:styleId="Nessuno">
    <w:name w:val="Nessuno"/>
  </w:style>
  <w:style w:type="character" w:customStyle="1" w:styleId="Hyperlink1">
    <w:name w:val="Hyperlink.1"/>
    <w:basedOn w:val="Nessuno"/>
    <w:rPr>
      <w:rFonts w:ascii="Lato Light" w:eastAsia="Lato Light" w:hAnsi="Lato Light" w:cs="Lato Light"/>
      <w:outline w:val="0"/>
      <w:color w:val="000000"/>
      <w:sz w:val="14"/>
      <w:szCs w:val="14"/>
      <w:u w:color="000000"/>
      <w:lang w:val="en-US"/>
    </w:rPr>
  </w:style>
  <w:style w:type="character" w:customStyle="1" w:styleId="Hyperlink2">
    <w:name w:val="Hyperlink.2"/>
    <w:basedOn w:val="Nessuno"/>
    <w:rPr>
      <w:rFonts w:ascii="Lato" w:eastAsia="Lato" w:hAnsi="Lato" w:cs="Lato"/>
      <w:outline w:val="0"/>
      <w:color w:val="00B050"/>
      <w:sz w:val="16"/>
      <w:szCs w:val="16"/>
      <w:u w:val="single" w:color="00B050"/>
      <w:shd w:val="clear" w:color="auto" w:fill="FEFFFF"/>
    </w:rPr>
  </w:style>
  <w:style w:type="paragraph" w:styleId="Intestazione">
    <w:name w:val="header"/>
    <w:basedOn w:val="Normale"/>
    <w:link w:val="IntestazioneCarattere"/>
    <w:uiPriority w:val="99"/>
    <w:unhideWhenUsed/>
    <w:rsid w:val="001D01D1"/>
    <w:pPr>
      <w:tabs>
        <w:tab w:val="center" w:pos="4819"/>
        <w:tab w:val="right" w:pos="9638"/>
      </w:tabs>
    </w:pPr>
  </w:style>
  <w:style w:type="character" w:customStyle="1" w:styleId="IntestazioneCarattere">
    <w:name w:val="Intestazione Carattere"/>
    <w:basedOn w:val="Carpredefinitoparagrafo"/>
    <w:link w:val="Intestazione"/>
    <w:uiPriority w:val="99"/>
    <w:rsid w:val="001D01D1"/>
    <w:rPr>
      <w:rFonts w:ascii="Calibri" w:hAnsi="Calibri" w:cs="Arial Unicode MS"/>
      <w:color w:val="000000"/>
      <w:sz w:val="24"/>
      <w:szCs w:val="24"/>
      <w:u w:color="000000"/>
    </w:rPr>
  </w:style>
  <w:style w:type="paragraph" w:styleId="Pidipagina">
    <w:name w:val="footer"/>
    <w:basedOn w:val="Normale"/>
    <w:link w:val="PidipaginaCarattere"/>
    <w:uiPriority w:val="99"/>
    <w:unhideWhenUsed/>
    <w:rsid w:val="001D01D1"/>
    <w:pPr>
      <w:tabs>
        <w:tab w:val="center" w:pos="4819"/>
        <w:tab w:val="right" w:pos="9638"/>
      </w:tabs>
    </w:pPr>
  </w:style>
  <w:style w:type="character" w:customStyle="1" w:styleId="PidipaginaCarattere">
    <w:name w:val="Piè di pagina Carattere"/>
    <w:basedOn w:val="Carpredefinitoparagrafo"/>
    <w:link w:val="Pidipagina"/>
    <w:uiPriority w:val="99"/>
    <w:rsid w:val="001D01D1"/>
    <w:rPr>
      <w:rFonts w:ascii="Calibri" w:hAnsi="Calibri" w:cs="Arial Unicode MS"/>
      <w:color w:val="000000"/>
      <w:sz w:val="24"/>
      <w:szCs w:val="24"/>
      <w:u w:color="000000"/>
    </w:rPr>
  </w:style>
  <w:style w:type="paragraph" w:styleId="NormaleWeb">
    <w:name w:val="Normal (Web)"/>
    <w:basedOn w:val="Normale"/>
    <w:uiPriority w:val="99"/>
    <w:unhideWhenUsed/>
    <w:rsid w:val="005A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character" w:styleId="Enfasigrassetto">
    <w:name w:val="Strong"/>
    <w:basedOn w:val="Carpredefinitoparagrafo"/>
    <w:uiPriority w:val="22"/>
    <w:qFormat/>
    <w:rsid w:val="005A01A2"/>
    <w:rPr>
      <w:b/>
      <w:bCs/>
    </w:rPr>
  </w:style>
  <w:style w:type="character" w:customStyle="1" w:styleId="Titolo4Carattere">
    <w:name w:val="Titolo 4 Carattere"/>
    <w:basedOn w:val="Carpredefinitoparagrafo"/>
    <w:link w:val="Titolo4"/>
    <w:uiPriority w:val="9"/>
    <w:rsid w:val="008C5A11"/>
    <w:rPr>
      <w:rFonts w:eastAsia="Times New Roman"/>
      <w:b/>
      <w:bCs/>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710696">
      <w:bodyDiv w:val="1"/>
      <w:marLeft w:val="0"/>
      <w:marRight w:val="0"/>
      <w:marTop w:val="0"/>
      <w:marBottom w:val="0"/>
      <w:divBdr>
        <w:top w:val="none" w:sz="0" w:space="0" w:color="auto"/>
        <w:left w:val="none" w:sz="0" w:space="0" w:color="auto"/>
        <w:bottom w:val="none" w:sz="0" w:space="0" w:color="auto"/>
        <w:right w:val="none" w:sz="0" w:space="0" w:color="auto"/>
      </w:divBdr>
    </w:div>
    <w:div w:id="538973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lvatore@studiocomelli.e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ierapordenon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www.novelfarmexpo.it" TargetMode="External"/><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997</Words>
  <Characters>5687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 Valentini</dc:creator>
  <cp:lastModifiedBy>Enzo Valentini</cp:lastModifiedBy>
  <cp:revision>3</cp:revision>
  <dcterms:created xsi:type="dcterms:W3CDTF">2025-02-15T21:17:00Z</dcterms:created>
  <dcterms:modified xsi:type="dcterms:W3CDTF">2025-02-16T20:31:00Z</dcterms:modified>
</cp:coreProperties>
</file>